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47EBF9" w14:textId="00839CED" w:rsidR="000C35EE" w:rsidRPr="00B1245C" w:rsidRDefault="00E2664B" w:rsidP="00EF02EA">
      <w:pPr>
        <w:pStyle w:val="a9"/>
        <w:ind w:right="3119"/>
        <w:jc w:val="left"/>
        <w:rPr>
          <w:b/>
          <w:szCs w:val="28"/>
        </w:rPr>
      </w:pPr>
      <w:r>
        <w:rPr>
          <w:b/>
          <w:sz w:val="20"/>
          <w:szCs w:val="20"/>
        </w:rPr>
        <w:t xml:space="preserve">                                                                                        </w:t>
      </w:r>
      <w:r w:rsidR="000C35EE" w:rsidRPr="00B1245C">
        <w:rPr>
          <w:b/>
          <w:szCs w:val="28"/>
        </w:rPr>
        <w:t>ЗВІТ</w:t>
      </w:r>
    </w:p>
    <w:p w14:paraId="4E348E64" w14:textId="77777777"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14:paraId="5147717C" w14:textId="77777777"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14:paraId="3CD9961C" w14:textId="63252C3A" w:rsidR="000C35EE" w:rsidRPr="00B1245C" w:rsidRDefault="000C35EE" w:rsidP="002E6621">
      <w:pPr>
        <w:jc w:val="center"/>
        <w:rPr>
          <w:b/>
          <w:sz w:val="28"/>
          <w:szCs w:val="28"/>
          <w:lang w:val="uk-UA"/>
        </w:rPr>
      </w:pPr>
      <w:r w:rsidRPr="00B1245C">
        <w:rPr>
          <w:b/>
          <w:sz w:val="28"/>
          <w:szCs w:val="28"/>
          <w:lang w:val="uk-UA"/>
        </w:rPr>
        <w:t xml:space="preserve">за </w:t>
      </w:r>
      <w:r w:rsidR="000E7969">
        <w:rPr>
          <w:b/>
          <w:sz w:val="28"/>
          <w:szCs w:val="28"/>
          <w:lang w:val="uk-UA"/>
        </w:rPr>
        <w:t>9</w:t>
      </w:r>
      <w:r w:rsidR="000E7969" w:rsidRPr="00151A13">
        <w:rPr>
          <w:b/>
          <w:sz w:val="28"/>
          <w:szCs w:val="28"/>
          <w:lang w:val="uk-UA"/>
        </w:rPr>
        <w:t xml:space="preserve"> </w:t>
      </w:r>
      <w:r w:rsidR="000E7969">
        <w:rPr>
          <w:b/>
          <w:sz w:val="28"/>
          <w:szCs w:val="28"/>
          <w:lang w:val="uk-UA"/>
        </w:rPr>
        <w:t>місяців</w:t>
      </w:r>
      <w:r w:rsidR="000E7969" w:rsidRPr="00CD0BE4">
        <w:rPr>
          <w:b/>
          <w:sz w:val="28"/>
          <w:szCs w:val="28"/>
          <w:lang w:val="uk-UA"/>
        </w:rPr>
        <w:t xml:space="preserve"> </w:t>
      </w:r>
      <w:r w:rsidRPr="00B1245C">
        <w:rPr>
          <w:b/>
          <w:sz w:val="28"/>
          <w:szCs w:val="28"/>
          <w:lang w:val="uk-UA"/>
        </w:rPr>
        <w:t>202</w:t>
      </w:r>
      <w:r w:rsidR="0027488D">
        <w:rPr>
          <w:b/>
          <w:sz w:val="28"/>
          <w:szCs w:val="28"/>
          <w:lang w:val="uk-UA"/>
        </w:rPr>
        <w:t>4</w:t>
      </w:r>
      <w:r w:rsidRPr="00B1245C">
        <w:rPr>
          <w:b/>
          <w:sz w:val="28"/>
          <w:szCs w:val="28"/>
          <w:lang w:val="uk-UA"/>
        </w:rPr>
        <w:t xml:space="preserve"> р</w:t>
      </w:r>
      <w:r w:rsidR="00CD0BE4">
        <w:rPr>
          <w:b/>
          <w:sz w:val="28"/>
          <w:szCs w:val="28"/>
          <w:lang w:val="uk-UA"/>
        </w:rPr>
        <w:t>оку</w:t>
      </w:r>
    </w:p>
    <w:p w14:paraId="026097E0" w14:textId="77777777" w:rsidR="00B00A6E" w:rsidRPr="00B1245C" w:rsidRDefault="00B00A6E" w:rsidP="00B00A6E">
      <w:pPr>
        <w:tabs>
          <w:tab w:val="left" w:pos="1530"/>
          <w:tab w:val="left" w:pos="3210"/>
          <w:tab w:val="center" w:pos="5127"/>
        </w:tabs>
        <w:ind w:firstLine="900"/>
        <w:jc w:val="both"/>
        <w:rPr>
          <w:b/>
          <w:lang w:val="uk-UA"/>
        </w:rPr>
      </w:pPr>
      <w:r w:rsidRPr="00B1245C">
        <w:rPr>
          <w:b/>
          <w:lang w:val="uk-UA"/>
        </w:rPr>
        <w:t xml:space="preserve">                                                         </w:t>
      </w:r>
    </w:p>
    <w:p w14:paraId="4EAF2ED6" w14:textId="77777777"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14:paraId="31A4A601" w14:textId="77777777" w:rsidR="00B00A6E" w:rsidRPr="00185309" w:rsidRDefault="00B00A6E" w:rsidP="00B00A6E">
      <w:pPr>
        <w:tabs>
          <w:tab w:val="left" w:pos="1530"/>
          <w:tab w:val="left" w:pos="3210"/>
          <w:tab w:val="center" w:pos="5127"/>
        </w:tabs>
        <w:ind w:firstLine="900"/>
        <w:jc w:val="both"/>
        <w:rPr>
          <w:b/>
          <w:lang w:val="uk-UA"/>
        </w:rPr>
      </w:pPr>
    </w:p>
    <w:p w14:paraId="1481522D" w14:textId="47081220" w:rsidR="00982654" w:rsidRPr="0029694A" w:rsidRDefault="00B00A6E" w:rsidP="00EA4B1E">
      <w:pPr>
        <w:tabs>
          <w:tab w:val="left" w:pos="1530"/>
          <w:tab w:val="left" w:pos="3210"/>
          <w:tab w:val="center" w:pos="5127"/>
        </w:tabs>
        <w:ind w:firstLine="567"/>
        <w:jc w:val="both"/>
        <w:rPr>
          <w:lang w:val="uk-UA"/>
        </w:rPr>
      </w:pPr>
      <w:r w:rsidRPr="0027488D">
        <w:rPr>
          <w:lang w:val="uk-UA"/>
        </w:rPr>
        <w:t xml:space="preserve">До бюджету Бучанської міської територіальної громади за </w:t>
      </w:r>
      <w:bookmarkStart w:id="0" w:name="_Hlk179385419"/>
      <w:bookmarkStart w:id="1" w:name="_Hlk163639505"/>
      <w:bookmarkStart w:id="2" w:name="_Hlk165364814"/>
      <w:r w:rsidR="000E7969" w:rsidRPr="000E7969">
        <w:rPr>
          <w:lang w:val="uk-UA"/>
        </w:rPr>
        <w:t>9 місяців</w:t>
      </w:r>
      <w:bookmarkEnd w:id="0"/>
      <w:r w:rsidR="000E7969" w:rsidRPr="000E7969">
        <w:rPr>
          <w:lang w:val="uk-UA"/>
        </w:rPr>
        <w:t xml:space="preserve"> </w:t>
      </w:r>
      <w:r w:rsidRPr="0027488D">
        <w:rPr>
          <w:lang w:val="uk-UA"/>
        </w:rPr>
        <w:t>202</w:t>
      </w:r>
      <w:r w:rsidR="0027488D" w:rsidRPr="0027488D">
        <w:rPr>
          <w:lang w:val="uk-UA"/>
        </w:rPr>
        <w:t>4</w:t>
      </w:r>
      <w:r w:rsidRPr="0027488D">
        <w:rPr>
          <w:lang w:val="uk-UA"/>
        </w:rPr>
        <w:t xml:space="preserve"> </w:t>
      </w:r>
      <w:bookmarkEnd w:id="1"/>
      <w:r w:rsidRPr="0027488D">
        <w:rPr>
          <w:lang w:val="uk-UA"/>
        </w:rPr>
        <w:t>р</w:t>
      </w:r>
      <w:r w:rsidR="00CD0BE4" w:rsidRPr="0027488D">
        <w:rPr>
          <w:lang w:val="uk-UA"/>
        </w:rPr>
        <w:t>оку</w:t>
      </w:r>
      <w:r w:rsidRPr="0027488D">
        <w:rPr>
          <w:lang w:val="uk-UA"/>
        </w:rPr>
        <w:t xml:space="preserve"> </w:t>
      </w:r>
      <w:bookmarkEnd w:id="2"/>
      <w:r w:rsidRPr="0027488D">
        <w:rPr>
          <w:lang w:val="uk-UA"/>
        </w:rPr>
        <w:t xml:space="preserve">надійшло </w:t>
      </w:r>
      <w:r w:rsidRPr="0029694A">
        <w:rPr>
          <w:lang w:val="uk-UA"/>
        </w:rPr>
        <w:t xml:space="preserve">доходів в сумі </w:t>
      </w:r>
      <w:r w:rsidR="00291DF7">
        <w:rPr>
          <w:lang w:val="uk-UA"/>
        </w:rPr>
        <w:t>1 059 3</w:t>
      </w:r>
      <w:r w:rsidR="00501367">
        <w:rPr>
          <w:lang w:val="uk-UA"/>
        </w:rPr>
        <w:t>10</w:t>
      </w:r>
      <w:r w:rsidR="00291DF7">
        <w:rPr>
          <w:lang w:val="uk-UA"/>
        </w:rPr>
        <w:t>,</w:t>
      </w:r>
      <w:r w:rsidR="00501367">
        <w:rPr>
          <w:lang w:val="uk-UA"/>
        </w:rPr>
        <w:t>1</w:t>
      </w:r>
      <w:r w:rsidRPr="0029694A">
        <w:rPr>
          <w:lang w:val="uk-UA"/>
        </w:rPr>
        <w:t xml:space="preserve"> тис. грн, що </w:t>
      </w:r>
      <w:r w:rsidR="00982654" w:rsidRPr="0029694A">
        <w:rPr>
          <w:lang w:val="uk-UA"/>
        </w:rPr>
        <w:t xml:space="preserve">становить </w:t>
      </w:r>
      <w:r w:rsidR="00291DF7">
        <w:rPr>
          <w:lang w:val="uk-UA"/>
        </w:rPr>
        <w:t>84,1</w:t>
      </w:r>
      <w:r w:rsidR="00982654" w:rsidRPr="0029694A">
        <w:rPr>
          <w:b/>
          <w:i/>
          <w:lang w:val="uk-UA"/>
        </w:rPr>
        <w:t xml:space="preserve"> %</w:t>
      </w:r>
      <w:r w:rsidR="00982654" w:rsidRPr="0029694A">
        <w:rPr>
          <w:lang w:val="uk-UA"/>
        </w:rPr>
        <w:t xml:space="preserve"> від затвердженого плану на відповідн</w:t>
      </w:r>
      <w:r w:rsidR="00D80233" w:rsidRPr="0029694A">
        <w:rPr>
          <w:lang w:val="uk-UA"/>
        </w:rPr>
        <w:t>ий період (з врахуванням змін), в</w:t>
      </w:r>
      <w:r w:rsidR="00982654" w:rsidRPr="0029694A">
        <w:rPr>
          <w:lang w:val="uk-UA"/>
        </w:rPr>
        <w:t xml:space="preserve"> тому числі:</w:t>
      </w:r>
    </w:p>
    <w:p w14:paraId="403A4BB5" w14:textId="2B552354" w:rsidR="00982654" w:rsidRPr="0029694A" w:rsidRDefault="00982654" w:rsidP="00664095">
      <w:pPr>
        <w:pStyle w:val="af6"/>
        <w:numPr>
          <w:ilvl w:val="0"/>
          <w:numId w:val="19"/>
        </w:numPr>
        <w:tabs>
          <w:tab w:val="left" w:pos="567"/>
        </w:tabs>
        <w:spacing w:after="0" w:line="240" w:lineRule="auto"/>
        <w:ind w:left="567" w:hanging="567"/>
        <w:jc w:val="both"/>
        <w:rPr>
          <w:rFonts w:ascii="Times New Roman" w:hAnsi="Times New Roman"/>
          <w:sz w:val="24"/>
          <w:szCs w:val="24"/>
        </w:rPr>
      </w:pPr>
      <w:r w:rsidRPr="0029694A">
        <w:rPr>
          <w:rFonts w:ascii="Times New Roman" w:hAnsi="Times New Roman"/>
          <w:sz w:val="24"/>
          <w:szCs w:val="24"/>
        </w:rPr>
        <w:t xml:space="preserve">податкові надходження – </w:t>
      </w:r>
      <w:r w:rsidR="00B929FA">
        <w:rPr>
          <w:rFonts w:ascii="Times New Roman" w:hAnsi="Times New Roman"/>
          <w:sz w:val="24"/>
          <w:szCs w:val="24"/>
        </w:rPr>
        <w:t>525</w:t>
      </w:r>
      <w:r w:rsidR="004F3DBE">
        <w:rPr>
          <w:rFonts w:ascii="Times New Roman" w:hAnsi="Times New Roman"/>
          <w:sz w:val="24"/>
          <w:szCs w:val="24"/>
        </w:rPr>
        <w:t> 776,7</w:t>
      </w:r>
      <w:r w:rsidR="00923103" w:rsidRPr="0029694A">
        <w:rPr>
          <w:rFonts w:ascii="Times New Roman" w:hAnsi="Times New Roman"/>
          <w:sz w:val="24"/>
          <w:szCs w:val="24"/>
        </w:rPr>
        <w:t xml:space="preserve"> </w:t>
      </w:r>
      <w:r w:rsidRPr="0029694A">
        <w:rPr>
          <w:rFonts w:ascii="Times New Roman" w:hAnsi="Times New Roman"/>
          <w:sz w:val="24"/>
          <w:szCs w:val="24"/>
        </w:rPr>
        <w:t>тис. грн (</w:t>
      </w:r>
      <w:r w:rsidR="007D6987" w:rsidRPr="0029694A">
        <w:rPr>
          <w:rFonts w:ascii="Times New Roman" w:hAnsi="Times New Roman"/>
          <w:sz w:val="24"/>
          <w:szCs w:val="24"/>
        </w:rPr>
        <w:t>1</w:t>
      </w:r>
      <w:r w:rsidR="00C86048" w:rsidRPr="0029694A">
        <w:rPr>
          <w:rFonts w:ascii="Times New Roman" w:hAnsi="Times New Roman"/>
          <w:sz w:val="24"/>
          <w:szCs w:val="24"/>
        </w:rPr>
        <w:t>0</w:t>
      </w:r>
      <w:r w:rsidR="00357832">
        <w:rPr>
          <w:rFonts w:ascii="Times New Roman" w:hAnsi="Times New Roman"/>
          <w:sz w:val="24"/>
          <w:szCs w:val="24"/>
        </w:rPr>
        <w:t>4</w:t>
      </w:r>
      <w:r w:rsidR="0029694A" w:rsidRPr="0029694A">
        <w:rPr>
          <w:rFonts w:ascii="Times New Roman" w:hAnsi="Times New Roman"/>
          <w:sz w:val="24"/>
          <w:szCs w:val="24"/>
        </w:rPr>
        <w:t>,</w:t>
      </w:r>
      <w:r w:rsidR="009F74A3">
        <w:rPr>
          <w:rFonts w:ascii="Times New Roman" w:hAnsi="Times New Roman"/>
          <w:sz w:val="24"/>
          <w:szCs w:val="24"/>
        </w:rPr>
        <w:t>5</w:t>
      </w:r>
      <w:r w:rsidRPr="0029694A">
        <w:rPr>
          <w:rFonts w:ascii="Times New Roman" w:hAnsi="Times New Roman"/>
          <w:sz w:val="24"/>
          <w:szCs w:val="24"/>
        </w:rPr>
        <w:t xml:space="preserve">% виконання  плану на </w:t>
      </w:r>
      <w:bookmarkStart w:id="3" w:name="_Hlk165368133"/>
      <w:r w:rsidR="009F74A3" w:rsidRPr="009F74A3">
        <w:rPr>
          <w:rFonts w:ascii="Times New Roman" w:hAnsi="Times New Roman"/>
          <w:sz w:val="24"/>
          <w:szCs w:val="24"/>
        </w:rPr>
        <w:t xml:space="preserve">9 місяців </w:t>
      </w:r>
      <w:r w:rsidR="0029694A" w:rsidRPr="0029694A">
        <w:rPr>
          <w:rFonts w:ascii="Times New Roman" w:hAnsi="Times New Roman"/>
          <w:sz w:val="24"/>
          <w:szCs w:val="24"/>
        </w:rPr>
        <w:t xml:space="preserve">2024 </w:t>
      </w:r>
      <w:bookmarkEnd w:id="3"/>
      <w:r w:rsidR="007D6987" w:rsidRPr="0029694A">
        <w:rPr>
          <w:rFonts w:ascii="Times New Roman" w:hAnsi="Times New Roman"/>
          <w:sz w:val="24"/>
          <w:szCs w:val="24"/>
        </w:rPr>
        <w:t>року</w:t>
      </w:r>
      <w:r w:rsidR="00727281" w:rsidRPr="0029694A">
        <w:rPr>
          <w:rFonts w:ascii="Times New Roman" w:hAnsi="Times New Roman"/>
          <w:sz w:val="24"/>
          <w:szCs w:val="24"/>
        </w:rPr>
        <w:t>)</w:t>
      </w:r>
      <w:r w:rsidRPr="0029694A">
        <w:rPr>
          <w:rFonts w:ascii="Times New Roman" w:hAnsi="Times New Roman"/>
          <w:sz w:val="24"/>
          <w:szCs w:val="24"/>
        </w:rPr>
        <w:t>;</w:t>
      </w:r>
    </w:p>
    <w:p w14:paraId="177743E9" w14:textId="4B49A107" w:rsidR="00982654" w:rsidRPr="0029694A" w:rsidRDefault="00982654" w:rsidP="00923103">
      <w:pPr>
        <w:pStyle w:val="af6"/>
        <w:numPr>
          <w:ilvl w:val="0"/>
          <w:numId w:val="19"/>
        </w:numPr>
        <w:tabs>
          <w:tab w:val="left" w:pos="567"/>
        </w:tabs>
        <w:spacing w:after="0" w:line="240" w:lineRule="auto"/>
        <w:ind w:hanging="1260"/>
        <w:jc w:val="both"/>
        <w:rPr>
          <w:rFonts w:ascii="Times New Roman" w:hAnsi="Times New Roman"/>
          <w:sz w:val="24"/>
          <w:szCs w:val="24"/>
        </w:rPr>
      </w:pPr>
      <w:r w:rsidRPr="0029694A">
        <w:rPr>
          <w:rFonts w:ascii="Times New Roman" w:hAnsi="Times New Roman"/>
          <w:sz w:val="24"/>
          <w:szCs w:val="24"/>
        </w:rPr>
        <w:t xml:space="preserve">неподаткові надходження – </w:t>
      </w:r>
      <w:r w:rsidR="003F668B">
        <w:rPr>
          <w:rFonts w:ascii="Times New Roman" w:hAnsi="Times New Roman"/>
          <w:sz w:val="24"/>
          <w:szCs w:val="24"/>
        </w:rPr>
        <w:t>5</w:t>
      </w:r>
      <w:r w:rsidR="00BA119F">
        <w:rPr>
          <w:rFonts w:ascii="Times New Roman" w:hAnsi="Times New Roman"/>
          <w:sz w:val="24"/>
          <w:szCs w:val="24"/>
        </w:rPr>
        <w:t>3</w:t>
      </w:r>
      <w:r w:rsidR="003F668B">
        <w:rPr>
          <w:rFonts w:ascii="Times New Roman" w:hAnsi="Times New Roman"/>
          <w:sz w:val="24"/>
          <w:szCs w:val="24"/>
        </w:rPr>
        <w:t> 8</w:t>
      </w:r>
      <w:r w:rsidR="00BA119F">
        <w:rPr>
          <w:rFonts w:ascii="Times New Roman" w:hAnsi="Times New Roman"/>
          <w:sz w:val="24"/>
          <w:szCs w:val="24"/>
        </w:rPr>
        <w:t>52</w:t>
      </w:r>
      <w:r w:rsidR="003F668B">
        <w:rPr>
          <w:rFonts w:ascii="Times New Roman" w:hAnsi="Times New Roman"/>
          <w:sz w:val="24"/>
          <w:szCs w:val="24"/>
        </w:rPr>
        <w:t>,1</w:t>
      </w:r>
      <w:r w:rsidR="00923103" w:rsidRPr="0029694A">
        <w:rPr>
          <w:rFonts w:ascii="Times New Roman" w:hAnsi="Times New Roman"/>
          <w:sz w:val="24"/>
          <w:szCs w:val="24"/>
        </w:rPr>
        <w:t xml:space="preserve"> </w:t>
      </w:r>
      <w:r w:rsidRPr="0029694A">
        <w:rPr>
          <w:rFonts w:ascii="Times New Roman" w:hAnsi="Times New Roman"/>
          <w:sz w:val="24"/>
          <w:szCs w:val="24"/>
        </w:rPr>
        <w:t>тис. грн;</w:t>
      </w:r>
    </w:p>
    <w:p w14:paraId="5574FD5D" w14:textId="35A21177" w:rsidR="00982654" w:rsidRPr="0029694A"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29694A">
        <w:rPr>
          <w:rFonts w:ascii="Times New Roman" w:hAnsi="Times New Roman"/>
          <w:sz w:val="24"/>
          <w:szCs w:val="24"/>
        </w:rPr>
        <w:t xml:space="preserve">цільові фонди – </w:t>
      </w:r>
      <w:r w:rsidR="003F5F3D">
        <w:rPr>
          <w:rFonts w:ascii="Times New Roman" w:hAnsi="Times New Roman"/>
          <w:sz w:val="24"/>
          <w:szCs w:val="24"/>
        </w:rPr>
        <w:t>920,7</w:t>
      </w:r>
      <w:r w:rsidRPr="0029694A">
        <w:rPr>
          <w:rFonts w:ascii="Times New Roman" w:hAnsi="Times New Roman"/>
          <w:sz w:val="24"/>
          <w:szCs w:val="24"/>
        </w:rPr>
        <w:t xml:space="preserve"> тис. грн (</w:t>
      </w:r>
      <w:r w:rsidR="003F5F3D">
        <w:rPr>
          <w:rFonts w:ascii="Times New Roman" w:hAnsi="Times New Roman"/>
          <w:sz w:val="24"/>
          <w:szCs w:val="24"/>
        </w:rPr>
        <w:t>192,6</w:t>
      </w:r>
      <w:r w:rsidRPr="0029694A">
        <w:rPr>
          <w:rFonts w:ascii="Times New Roman" w:hAnsi="Times New Roman"/>
          <w:sz w:val="24"/>
          <w:szCs w:val="24"/>
        </w:rPr>
        <w:t>% від плану</w:t>
      </w:r>
      <w:r w:rsidR="00371AC0" w:rsidRPr="0029694A">
        <w:rPr>
          <w:rFonts w:ascii="Times New Roman" w:hAnsi="Times New Roman"/>
          <w:sz w:val="24"/>
          <w:szCs w:val="24"/>
        </w:rPr>
        <w:t xml:space="preserve"> на звітний період</w:t>
      </w:r>
      <w:r w:rsidRPr="0029694A">
        <w:rPr>
          <w:rFonts w:ascii="Times New Roman" w:hAnsi="Times New Roman"/>
          <w:sz w:val="24"/>
          <w:szCs w:val="24"/>
        </w:rPr>
        <w:t>);</w:t>
      </w:r>
    </w:p>
    <w:p w14:paraId="0428A9B6" w14:textId="48AC763B" w:rsidR="00982654" w:rsidRPr="00B8295F"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B8295F">
        <w:rPr>
          <w:rFonts w:ascii="Times New Roman" w:hAnsi="Times New Roman"/>
          <w:sz w:val="24"/>
          <w:szCs w:val="24"/>
        </w:rPr>
        <w:t xml:space="preserve">офіційні трансферти – </w:t>
      </w:r>
      <w:r w:rsidR="009B7872" w:rsidRPr="00B8295F">
        <w:rPr>
          <w:rFonts w:ascii="Times New Roman" w:hAnsi="Times New Roman"/>
          <w:sz w:val="24"/>
          <w:szCs w:val="24"/>
        </w:rPr>
        <w:t>454 840,7</w:t>
      </w:r>
      <w:r w:rsidRPr="00B8295F">
        <w:rPr>
          <w:rFonts w:ascii="Times New Roman" w:hAnsi="Times New Roman"/>
          <w:sz w:val="24"/>
          <w:szCs w:val="24"/>
        </w:rPr>
        <w:t xml:space="preserve"> тис. грн (</w:t>
      </w:r>
      <w:r w:rsidR="00B34441" w:rsidRPr="00B8295F">
        <w:rPr>
          <w:rFonts w:ascii="Times New Roman" w:hAnsi="Times New Roman"/>
          <w:sz w:val="24"/>
          <w:szCs w:val="24"/>
        </w:rPr>
        <w:t>75,6</w:t>
      </w:r>
      <w:r w:rsidRPr="00B8295F">
        <w:rPr>
          <w:rFonts w:ascii="Times New Roman" w:hAnsi="Times New Roman"/>
          <w:sz w:val="24"/>
          <w:szCs w:val="24"/>
        </w:rPr>
        <w:t>% виконання уточненого плану),</w:t>
      </w:r>
    </w:p>
    <w:p w14:paraId="27036530" w14:textId="416EF303" w:rsidR="00982654" w:rsidRPr="00B8295F" w:rsidRDefault="00982654" w:rsidP="00664095">
      <w:pPr>
        <w:pStyle w:val="af6"/>
        <w:numPr>
          <w:ilvl w:val="0"/>
          <w:numId w:val="19"/>
        </w:numPr>
        <w:tabs>
          <w:tab w:val="left" w:pos="567"/>
        </w:tabs>
        <w:spacing w:after="0" w:line="240" w:lineRule="auto"/>
        <w:ind w:hanging="1260"/>
        <w:jc w:val="both"/>
        <w:rPr>
          <w:rFonts w:ascii="Times New Roman" w:hAnsi="Times New Roman"/>
          <w:sz w:val="24"/>
          <w:szCs w:val="24"/>
        </w:rPr>
      </w:pPr>
      <w:r w:rsidRPr="00B8295F">
        <w:rPr>
          <w:rFonts w:ascii="Times New Roman" w:hAnsi="Times New Roman"/>
          <w:sz w:val="24"/>
          <w:szCs w:val="24"/>
        </w:rPr>
        <w:t xml:space="preserve">доходи від операцій з капіталом – </w:t>
      </w:r>
      <w:r w:rsidR="009B06AF" w:rsidRPr="00B8295F">
        <w:rPr>
          <w:rFonts w:ascii="Times New Roman" w:hAnsi="Times New Roman"/>
          <w:sz w:val="24"/>
          <w:szCs w:val="24"/>
        </w:rPr>
        <w:t>23 919,8</w:t>
      </w:r>
      <w:r w:rsidRPr="00B8295F">
        <w:rPr>
          <w:rFonts w:ascii="Times New Roman" w:hAnsi="Times New Roman"/>
          <w:sz w:val="24"/>
          <w:szCs w:val="24"/>
        </w:rPr>
        <w:t xml:space="preserve"> тис. грн (</w:t>
      </w:r>
      <w:r w:rsidR="009B06AF" w:rsidRPr="00B8295F">
        <w:rPr>
          <w:rFonts w:ascii="Times New Roman" w:hAnsi="Times New Roman"/>
          <w:sz w:val="24"/>
          <w:szCs w:val="24"/>
        </w:rPr>
        <w:t>29,5</w:t>
      </w:r>
      <w:r w:rsidRPr="00B8295F">
        <w:rPr>
          <w:rFonts w:ascii="Times New Roman" w:hAnsi="Times New Roman"/>
          <w:sz w:val="24"/>
          <w:szCs w:val="24"/>
        </w:rPr>
        <w:t xml:space="preserve">% від плану на </w:t>
      </w:r>
      <w:r w:rsidR="000F741D" w:rsidRPr="00B8295F">
        <w:rPr>
          <w:rFonts w:ascii="Times New Roman" w:hAnsi="Times New Roman"/>
          <w:sz w:val="24"/>
          <w:szCs w:val="24"/>
        </w:rPr>
        <w:t xml:space="preserve">9 місяців </w:t>
      </w:r>
      <w:r w:rsidR="0029694A" w:rsidRPr="00B8295F">
        <w:rPr>
          <w:rFonts w:ascii="Times New Roman" w:hAnsi="Times New Roman"/>
          <w:sz w:val="24"/>
          <w:szCs w:val="24"/>
        </w:rPr>
        <w:t xml:space="preserve">2024 </w:t>
      </w:r>
      <w:r w:rsidR="00727281" w:rsidRPr="00B8295F">
        <w:rPr>
          <w:rFonts w:ascii="Times New Roman" w:hAnsi="Times New Roman"/>
          <w:sz w:val="24"/>
          <w:szCs w:val="24"/>
        </w:rPr>
        <w:t>року</w:t>
      </w:r>
      <w:r w:rsidRPr="00B8295F">
        <w:rPr>
          <w:rFonts w:ascii="Times New Roman" w:hAnsi="Times New Roman"/>
          <w:sz w:val="24"/>
          <w:szCs w:val="24"/>
        </w:rPr>
        <w:t>).</w:t>
      </w:r>
    </w:p>
    <w:p w14:paraId="516830EE" w14:textId="77777777" w:rsidR="00E13895" w:rsidRPr="0029694A" w:rsidRDefault="00E13895" w:rsidP="006C4D05">
      <w:pPr>
        <w:pStyle w:val="af6"/>
        <w:tabs>
          <w:tab w:val="left" w:pos="567"/>
        </w:tabs>
        <w:spacing w:after="0" w:line="240" w:lineRule="auto"/>
        <w:ind w:left="1260"/>
        <w:jc w:val="both"/>
        <w:rPr>
          <w:rFonts w:ascii="Times New Roman" w:hAnsi="Times New Roman"/>
          <w:sz w:val="24"/>
          <w:szCs w:val="24"/>
        </w:rPr>
      </w:pPr>
    </w:p>
    <w:p w14:paraId="484DB382" w14:textId="77777777" w:rsidR="00982654" w:rsidRPr="0029694A" w:rsidRDefault="00982654" w:rsidP="00C94D82">
      <w:pPr>
        <w:tabs>
          <w:tab w:val="left" w:pos="1530"/>
          <w:tab w:val="left" w:pos="3210"/>
          <w:tab w:val="center" w:pos="5127"/>
        </w:tabs>
        <w:ind w:firstLine="900"/>
        <w:rPr>
          <w:lang w:val="uk-UA"/>
        </w:rPr>
      </w:pPr>
    </w:p>
    <w:p w14:paraId="67EC7098" w14:textId="77777777" w:rsidR="00982654" w:rsidRPr="0027488D" w:rsidRDefault="00982654" w:rsidP="00982654">
      <w:pPr>
        <w:tabs>
          <w:tab w:val="left" w:pos="1530"/>
          <w:tab w:val="left" w:pos="3210"/>
          <w:tab w:val="center" w:pos="5127"/>
        </w:tabs>
        <w:jc w:val="center"/>
        <w:rPr>
          <w:color w:val="7030A0"/>
          <w:lang w:val="uk-UA"/>
        </w:rPr>
      </w:pPr>
      <w:r w:rsidRPr="0027488D">
        <w:rPr>
          <w:noProof/>
          <w:color w:val="7030A0"/>
        </w:rPr>
        <w:drawing>
          <wp:inline distT="0" distB="0" distL="0" distR="0" wp14:anchorId="6B17D13A" wp14:editId="390B4D84">
            <wp:extent cx="6153150" cy="4400550"/>
            <wp:effectExtent l="0" t="0" r="0"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4A86669" w14:textId="77777777" w:rsidR="00982654" w:rsidRPr="0027488D" w:rsidRDefault="00982654" w:rsidP="00982654">
      <w:pPr>
        <w:tabs>
          <w:tab w:val="left" w:pos="1530"/>
          <w:tab w:val="left" w:pos="3210"/>
          <w:tab w:val="center" w:pos="5127"/>
        </w:tabs>
        <w:ind w:firstLine="900"/>
        <w:jc w:val="both"/>
        <w:rPr>
          <w:color w:val="7030A0"/>
          <w:lang w:val="uk-UA"/>
        </w:rPr>
      </w:pPr>
    </w:p>
    <w:p w14:paraId="3BF1A7AD" w14:textId="77777777" w:rsidR="006C4D05" w:rsidRPr="004576D4" w:rsidRDefault="006C4D05" w:rsidP="00EA4B1E">
      <w:pPr>
        <w:tabs>
          <w:tab w:val="center" w:pos="567"/>
        </w:tabs>
        <w:ind w:firstLine="567"/>
        <w:jc w:val="both"/>
        <w:rPr>
          <w:lang w:val="uk-UA"/>
        </w:rPr>
      </w:pPr>
    </w:p>
    <w:p w14:paraId="7B6DB943" w14:textId="60292993" w:rsidR="00982654" w:rsidRPr="00E3126F" w:rsidRDefault="00982654" w:rsidP="00EA4B1E">
      <w:pPr>
        <w:tabs>
          <w:tab w:val="center" w:pos="567"/>
        </w:tabs>
        <w:ind w:firstLine="567"/>
        <w:jc w:val="both"/>
        <w:rPr>
          <w:lang w:val="uk-UA"/>
        </w:rPr>
      </w:pPr>
      <w:r w:rsidRPr="004576D4">
        <w:rPr>
          <w:lang w:val="uk-UA"/>
        </w:rPr>
        <w:t>Порівняно з аналогічним звітним періодом 202</w:t>
      </w:r>
      <w:r w:rsidR="0005102C" w:rsidRPr="004576D4">
        <w:rPr>
          <w:lang w:val="uk-UA"/>
        </w:rPr>
        <w:t>3</w:t>
      </w:r>
      <w:r w:rsidRPr="004576D4">
        <w:rPr>
          <w:lang w:val="uk-UA"/>
        </w:rPr>
        <w:t xml:space="preserve"> року сума доходів громади</w:t>
      </w:r>
      <w:r w:rsidR="000810D9" w:rsidRPr="004576D4">
        <w:t xml:space="preserve"> </w:t>
      </w:r>
      <w:r w:rsidR="000810D9" w:rsidRPr="004576D4">
        <w:rPr>
          <w:lang w:val="uk-UA"/>
        </w:rPr>
        <w:t>в цілому (без врахування трансфертів)</w:t>
      </w:r>
      <w:r w:rsidRPr="004576D4">
        <w:rPr>
          <w:lang w:val="uk-UA"/>
        </w:rPr>
        <w:t xml:space="preserve"> </w:t>
      </w:r>
      <w:r w:rsidR="000D2EA7" w:rsidRPr="004576D4">
        <w:rPr>
          <w:lang w:val="uk-UA"/>
        </w:rPr>
        <w:t>з</w:t>
      </w:r>
      <w:r w:rsidR="00DE4A92">
        <w:rPr>
          <w:lang w:val="uk-UA"/>
        </w:rPr>
        <w:t>мен</w:t>
      </w:r>
      <w:r w:rsidRPr="004576D4">
        <w:rPr>
          <w:lang w:val="uk-UA"/>
        </w:rPr>
        <w:t xml:space="preserve">шилась на </w:t>
      </w:r>
      <w:r w:rsidR="00DE4A92">
        <w:rPr>
          <w:lang w:val="uk-UA"/>
        </w:rPr>
        <w:t>88</w:t>
      </w:r>
      <w:r w:rsidR="004576D4" w:rsidRPr="004576D4">
        <w:rPr>
          <w:lang w:val="uk-UA"/>
        </w:rPr>
        <w:t> </w:t>
      </w:r>
      <w:r w:rsidR="00DE4A92">
        <w:rPr>
          <w:lang w:val="uk-UA"/>
        </w:rPr>
        <w:t>5</w:t>
      </w:r>
      <w:r w:rsidR="00A960D1">
        <w:rPr>
          <w:lang w:val="uk-UA"/>
        </w:rPr>
        <w:t>48</w:t>
      </w:r>
      <w:r w:rsidR="004576D4" w:rsidRPr="004576D4">
        <w:rPr>
          <w:lang w:val="uk-UA"/>
        </w:rPr>
        <w:t>,</w:t>
      </w:r>
      <w:r w:rsidR="00A960D1">
        <w:rPr>
          <w:lang w:val="uk-UA"/>
        </w:rPr>
        <w:t>2</w:t>
      </w:r>
      <w:r w:rsidRPr="004576D4">
        <w:rPr>
          <w:lang w:val="uk-UA"/>
        </w:rPr>
        <w:t xml:space="preserve"> тис. грн, що </w:t>
      </w:r>
      <w:r w:rsidR="00C70EBD" w:rsidRPr="004576D4">
        <w:rPr>
          <w:lang w:val="uk-UA"/>
        </w:rPr>
        <w:t>у</w:t>
      </w:r>
      <w:r w:rsidRPr="004576D4">
        <w:rPr>
          <w:lang w:val="uk-UA"/>
        </w:rPr>
        <w:t xml:space="preserve"> відсотковому співвідношенні </w:t>
      </w:r>
      <w:r w:rsidRPr="00E3126F">
        <w:rPr>
          <w:lang w:val="uk-UA"/>
        </w:rPr>
        <w:t xml:space="preserve">становить </w:t>
      </w:r>
      <w:r w:rsidR="00DE4A92">
        <w:rPr>
          <w:lang w:val="uk-UA"/>
        </w:rPr>
        <w:t>87,2</w:t>
      </w:r>
      <w:r w:rsidRPr="00E3126F">
        <w:rPr>
          <w:lang w:val="uk-UA"/>
        </w:rPr>
        <w:t xml:space="preserve">%. </w:t>
      </w:r>
      <w:r w:rsidR="00B65DF0">
        <w:rPr>
          <w:lang w:val="uk-UA"/>
        </w:rPr>
        <w:t xml:space="preserve">Суттєве зменшення загального показника надходжень до бюджету громади </w:t>
      </w:r>
      <w:r w:rsidR="0065216C">
        <w:rPr>
          <w:lang w:val="uk-UA"/>
        </w:rPr>
        <w:t xml:space="preserve">в порівнянні з минулим роком </w:t>
      </w:r>
      <w:r w:rsidR="00B65DF0">
        <w:rPr>
          <w:lang w:val="uk-UA"/>
        </w:rPr>
        <w:t>о</w:t>
      </w:r>
      <w:r w:rsidR="0065216C">
        <w:rPr>
          <w:lang w:val="uk-UA"/>
        </w:rPr>
        <w:t>бумовлене значними</w:t>
      </w:r>
      <w:r w:rsidR="00BD244C">
        <w:rPr>
          <w:lang w:val="uk-UA"/>
        </w:rPr>
        <w:t xml:space="preserve"> надходженнями благодійної допомоги</w:t>
      </w:r>
      <w:r w:rsidR="00D34BBE">
        <w:rPr>
          <w:lang w:val="uk-UA"/>
        </w:rPr>
        <w:t xml:space="preserve"> у натуральн</w:t>
      </w:r>
      <w:r w:rsidR="00C64D74">
        <w:rPr>
          <w:lang w:val="uk-UA"/>
        </w:rPr>
        <w:t>ій формі</w:t>
      </w:r>
      <w:r w:rsidR="00D34BBE">
        <w:rPr>
          <w:lang w:val="uk-UA"/>
        </w:rPr>
        <w:t xml:space="preserve">, що </w:t>
      </w:r>
      <w:r w:rsidR="00F067E0">
        <w:rPr>
          <w:lang w:val="uk-UA"/>
        </w:rPr>
        <w:t>була врахована до загального показника надходжень за 9 місяців 2023 року.</w:t>
      </w:r>
    </w:p>
    <w:p w14:paraId="2ABFF1F2" w14:textId="77777777" w:rsidR="00982654" w:rsidRPr="0025022E" w:rsidRDefault="00982654" w:rsidP="00982654">
      <w:pPr>
        <w:tabs>
          <w:tab w:val="left" w:pos="1530"/>
          <w:tab w:val="left" w:pos="3210"/>
          <w:tab w:val="center" w:pos="5127"/>
        </w:tabs>
        <w:ind w:firstLine="900"/>
        <w:jc w:val="center"/>
        <w:rPr>
          <w:b/>
          <w:lang w:val="uk-UA"/>
        </w:rPr>
      </w:pPr>
    </w:p>
    <w:p w14:paraId="12846958" w14:textId="77777777" w:rsidR="00837E9D" w:rsidRDefault="00837E9D" w:rsidP="00982654">
      <w:pPr>
        <w:tabs>
          <w:tab w:val="left" w:pos="1530"/>
          <w:tab w:val="left" w:pos="3210"/>
          <w:tab w:val="center" w:pos="5127"/>
        </w:tabs>
        <w:ind w:firstLine="900"/>
        <w:jc w:val="center"/>
        <w:rPr>
          <w:b/>
          <w:i/>
          <w:lang w:val="uk-UA"/>
        </w:rPr>
      </w:pPr>
    </w:p>
    <w:p w14:paraId="20B18823" w14:textId="110BF360" w:rsidR="00982654" w:rsidRPr="0025022E" w:rsidRDefault="00982654" w:rsidP="00982654">
      <w:pPr>
        <w:tabs>
          <w:tab w:val="left" w:pos="1530"/>
          <w:tab w:val="left" w:pos="3210"/>
          <w:tab w:val="center" w:pos="5127"/>
        </w:tabs>
        <w:ind w:firstLine="900"/>
        <w:jc w:val="center"/>
        <w:rPr>
          <w:b/>
          <w:i/>
          <w:lang w:val="uk-UA"/>
        </w:rPr>
      </w:pPr>
      <w:r w:rsidRPr="0025022E">
        <w:rPr>
          <w:b/>
          <w:i/>
          <w:lang w:val="uk-UA"/>
        </w:rPr>
        <w:lastRenderedPageBreak/>
        <w:t>ЗАГАЛЬНИЙ ФОНД</w:t>
      </w:r>
    </w:p>
    <w:p w14:paraId="55C07B88" w14:textId="77777777" w:rsidR="005E4EAB" w:rsidRPr="0025022E" w:rsidRDefault="005E4EAB" w:rsidP="00982654">
      <w:pPr>
        <w:tabs>
          <w:tab w:val="left" w:pos="1530"/>
          <w:tab w:val="left" w:pos="3210"/>
          <w:tab w:val="center" w:pos="5127"/>
        </w:tabs>
        <w:ind w:firstLine="900"/>
        <w:jc w:val="center"/>
        <w:rPr>
          <w:b/>
          <w:lang w:val="uk-UA"/>
        </w:rPr>
      </w:pPr>
    </w:p>
    <w:p w14:paraId="545001EC" w14:textId="4EBDB5C3" w:rsidR="00982654" w:rsidRPr="0025022E" w:rsidRDefault="00982654" w:rsidP="00EA4B1E">
      <w:pPr>
        <w:ind w:firstLine="567"/>
        <w:jc w:val="both"/>
        <w:rPr>
          <w:lang w:val="uk-UA"/>
        </w:rPr>
      </w:pPr>
      <w:r w:rsidRPr="0025022E">
        <w:rPr>
          <w:lang w:val="uk-UA"/>
        </w:rPr>
        <w:t xml:space="preserve">Бюджет Бучанської міської територіальної громади за </w:t>
      </w:r>
      <w:r w:rsidR="0073127C" w:rsidRPr="0025022E">
        <w:rPr>
          <w:lang w:val="uk-UA"/>
        </w:rPr>
        <w:t xml:space="preserve">9 місяців </w:t>
      </w:r>
      <w:r w:rsidR="00A42852" w:rsidRPr="0025022E">
        <w:rPr>
          <w:lang w:val="uk-UA"/>
        </w:rPr>
        <w:t>2024 року</w:t>
      </w:r>
      <w:r w:rsidR="008502D5" w:rsidRPr="0025022E">
        <w:rPr>
          <w:lang w:val="uk-UA"/>
        </w:rPr>
        <w:t xml:space="preserve"> </w:t>
      </w:r>
      <w:r w:rsidRPr="0025022E">
        <w:rPr>
          <w:lang w:val="uk-UA"/>
        </w:rPr>
        <w:t xml:space="preserve">по доходах загального фонду (без врахування  офіційних трансфертів) виконано на </w:t>
      </w:r>
      <w:r w:rsidR="0073127C" w:rsidRPr="0025022E">
        <w:rPr>
          <w:lang w:val="uk-UA"/>
        </w:rPr>
        <w:t>104,6</w:t>
      </w:r>
      <w:r w:rsidRPr="0025022E">
        <w:rPr>
          <w:lang w:val="uk-UA"/>
        </w:rPr>
        <w:t xml:space="preserve">% та становить </w:t>
      </w:r>
      <w:bookmarkStart w:id="4" w:name="_Hlk179547638"/>
      <w:r w:rsidR="0073127C" w:rsidRPr="0025022E">
        <w:rPr>
          <w:lang w:val="uk-UA"/>
        </w:rPr>
        <w:t>543 294,4</w:t>
      </w:r>
      <w:r w:rsidRPr="0025022E">
        <w:rPr>
          <w:lang w:val="uk-UA"/>
        </w:rPr>
        <w:t xml:space="preserve"> </w:t>
      </w:r>
      <w:bookmarkEnd w:id="4"/>
      <w:r w:rsidRPr="0025022E">
        <w:rPr>
          <w:lang w:val="uk-UA"/>
        </w:rPr>
        <w:t xml:space="preserve">тис. грн, що на </w:t>
      </w:r>
      <w:r w:rsidR="007B3AFC" w:rsidRPr="0025022E">
        <w:rPr>
          <w:lang w:val="uk-UA"/>
        </w:rPr>
        <w:t>76 980,6</w:t>
      </w:r>
      <w:r w:rsidR="00B87C6E" w:rsidRPr="0025022E">
        <w:rPr>
          <w:lang w:val="uk-UA"/>
        </w:rPr>
        <w:t xml:space="preserve"> тис. грн </w:t>
      </w:r>
      <w:r w:rsidR="00B529C3" w:rsidRPr="0025022E">
        <w:rPr>
          <w:lang w:val="uk-UA"/>
        </w:rPr>
        <w:t>біль</w:t>
      </w:r>
      <w:r w:rsidRPr="0025022E">
        <w:rPr>
          <w:lang w:val="uk-UA"/>
        </w:rPr>
        <w:t xml:space="preserve">ше проти фактичного виконання за </w:t>
      </w:r>
      <w:r w:rsidR="007B3AFC" w:rsidRPr="0025022E">
        <w:rPr>
          <w:lang w:val="uk-UA"/>
        </w:rPr>
        <w:t xml:space="preserve">9 місяців </w:t>
      </w:r>
      <w:r w:rsidR="00A42852" w:rsidRPr="0025022E">
        <w:rPr>
          <w:lang w:val="uk-UA"/>
        </w:rPr>
        <w:t>2023 року</w:t>
      </w:r>
      <w:r w:rsidRPr="0025022E">
        <w:rPr>
          <w:lang w:val="uk-UA"/>
        </w:rPr>
        <w:t>,</w:t>
      </w:r>
      <w:r w:rsidR="00FD2B11" w:rsidRPr="0025022E">
        <w:rPr>
          <w:lang w:val="uk-UA"/>
        </w:rPr>
        <w:t xml:space="preserve"> що </w:t>
      </w:r>
      <w:r w:rsidRPr="0025022E">
        <w:rPr>
          <w:lang w:val="uk-UA"/>
        </w:rPr>
        <w:t xml:space="preserve">в порівнянні з відповідним періодом минулого року складає </w:t>
      </w:r>
      <w:r w:rsidR="00B529C3" w:rsidRPr="0025022E">
        <w:rPr>
          <w:lang w:val="uk-UA"/>
        </w:rPr>
        <w:t>11</w:t>
      </w:r>
      <w:r w:rsidR="007B3AFC" w:rsidRPr="0025022E">
        <w:rPr>
          <w:lang w:val="uk-UA"/>
        </w:rPr>
        <w:t>6</w:t>
      </w:r>
      <w:r w:rsidR="00B529C3" w:rsidRPr="0025022E">
        <w:rPr>
          <w:lang w:val="uk-UA"/>
        </w:rPr>
        <w:t>,</w:t>
      </w:r>
      <w:r w:rsidR="007B3AFC" w:rsidRPr="0025022E">
        <w:rPr>
          <w:lang w:val="uk-UA"/>
        </w:rPr>
        <w:t>5</w:t>
      </w:r>
      <w:r w:rsidRPr="0025022E">
        <w:rPr>
          <w:lang w:val="uk-UA"/>
        </w:rPr>
        <w:t xml:space="preserve">%. </w:t>
      </w:r>
    </w:p>
    <w:p w14:paraId="1C669BB2" w14:textId="667A44C6" w:rsidR="00982654" w:rsidRPr="0025022E" w:rsidRDefault="00522CFC" w:rsidP="00EA4B1E">
      <w:pPr>
        <w:ind w:firstLine="567"/>
        <w:jc w:val="both"/>
        <w:rPr>
          <w:lang w:val="uk-UA"/>
        </w:rPr>
      </w:pPr>
      <w:r w:rsidRPr="0025022E">
        <w:rPr>
          <w:lang w:val="uk-UA"/>
        </w:rPr>
        <w:t>П</w:t>
      </w:r>
      <w:r w:rsidR="00982654" w:rsidRPr="0025022E">
        <w:t xml:space="preserve">лан по доходах </w:t>
      </w:r>
      <w:r w:rsidR="00982654" w:rsidRPr="0025022E">
        <w:rPr>
          <w:lang w:val="uk-UA"/>
        </w:rPr>
        <w:t xml:space="preserve">загального фонду </w:t>
      </w:r>
      <w:r w:rsidR="00982654" w:rsidRPr="0025022E">
        <w:t>на</w:t>
      </w:r>
      <w:r w:rsidR="00982654" w:rsidRPr="0025022E">
        <w:rPr>
          <w:lang w:val="uk-UA"/>
        </w:rPr>
        <w:t xml:space="preserve"> </w:t>
      </w:r>
      <w:bookmarkStart w:id="5" w:name="_Hlk165367039"/>
      <w:r w:rsidR="007B3AFC" w:rsidRPr="0025022E">
        <w:rPr>
          <w:lang w:val="uk-UA"/>
        </w:rPr>
        <w:t xml:space="preserve">9 місяців </w:t>
      </w:r>
      <w:r w:rsidR="00FD2B11" w:rsidRPr="0025022E">
        <w:rPr>
          <w:lang w:val="uk-UA"/>
        </w:rPr>
        <w:t>2024</w:t>
      </w:r>
      <w:bookmarkEnd w:id="5"/>
      <w:r w:rsidR="00FD2B11" w:rsidRPr="0025022E">
        <w:rPr>
          <w:lang w:val="uk-UA"/>
        </w:rPr>
        <w:t xml:space="preserve"> року </w:t>
      </w:r>
      <w:r w:rsidR="00982654" w:rsidRPr="0025022E">
        <w:rPr>
          <w:lang w:val="uk-UA"/>
        </w:rPr>
        <w:t>(без врахування офіційних трансфертів)</w:t>
      </w:r>
      <w:r w:rsidR="00982654" w:rsidRPr="0025022E">
        <w:t xml:space="preserve"> – </w:t>
      </w:r>
      <w:r w:rsidR="007B3AFC" w:rsidRPr="0025022E">
        <w:rPr>
          <w:lang w:val="uk-UA"/>
        </w:rPr>
        <w:t>519 559,0</w:t>
      </w:r>
      <w:r w:rsidR="007F3534" w:rsidRPr="0025022E">
        <w:t xml:space="preserve"> тис. грн,</w:t>
      </w:r>
      <w:r w:rsidR="007F3534" w:rsidRPr="0025022E">
        <w:rPr>
          <w:lang w:val="uk-UA"/>
        </w:rPr>
        <w:t xml:space="preserve"> </w:t>
      </w:r>
      <w:r w:rsidR="00982654" w:rsidRPr="0025022E">
        <w:rPr>
          <w:lang w:val="uk-UA"/>
        </w:rPr>
        <w:t xml:space="preserve">фактично </w:t>
      </w:r>
      <w:r w:rsidR="00982654" w:rsidRPr="0025022E">
        <w:t xml:space="preserve">надійшло – </w:t>
      </w:r>
      <w:r w:rsidR="00E1274C" w:rsidRPr="0025022E">
        <w:rPr>
          <w:lang w:val="uk-UA"/>
        </w:rPr>
        <w:t xml:space="preserve">543 294,4 </w:t>
      </w:r>
      <w:r w:rsidR="00982654" w:rsidRPr="0025022E">
        <w:t xml:space="preserve">тис. грн, </w:t>
      </w:r>
      <w:r w:rsidRPr="0025022E">
        <w:rPr>
          <w:lang w:val="uk-UA"/>
        </w:rPr>
        <w:t>перевиконання становить</w:t>
      </w:r>
      <w:r w:rsidR="00945FEB" w:rsidRPr="0025022E">
        <w:t xml:space="preserve"> </w:t>
      </w:r>
      <w:r w:rsidR="00E1274C" w:rsidRPr="0025022E">
        <w:rPr>
          <w:lang w:val="uk-UA"/>
        </w:rPr>
        <w:t>23 695,4</w:t>
      </w:r>
      <w:r w:rsidRPr="0025022E">
        <w:t xml:space="preserve"> тис. грн.</w:t>
      </w:r>
      <w:r w:rsidR="00982654" w:rsidRPr="0025022E">
        <w:rPr>
          <w:lang w:val="uk-UA"/>
        </w:rPr>
        <w:t xml:space="preserve"> </w:t>
      </w:r>
    </w:p>
    <w:p w14:paraId="276FB0CA" w14:textId="77777777" w:rsidR="00982654" w:rsidRPr="0025022E" w:rsidRDefault="00982654" w:rsidP="00EA4B1E">
      <w:pPr>
        <w:ind w:firstLine="567"/>
        <w:jc w:val="both"/>
        <w:rPr>
          <w:lang w:val="uk-UA"/>
        </w:rPr>
      </w:pPr>
      <w:r w:rsidRPr="0025022E">
        <w:rPr>
          <w:lang w:val="uk-UA"/>
        </w:rPr>
        <w:t>В</w:t>
      </w:r>
      <w:r w:rsidRPr="0025022E">
        <w:t xml:space="preserve"> тому числі</w:t>
      </w:r>
      <w:r w:rsidRPr="0025022E">
        <w:rPr>
          <w:lang w:val="uk-UA"/>
        </w:rPr>
        <w:t xml:space="preserve"> надійшло</w:t>
      </w:r>
      <w:r w:rsidRPr="0025022E">
        <w:t xml:space="preserve">: </w:t>
      </w:r>
    </w:p>
    <w:p w14:paraId="02DE06E9" w14:textId="4C137DEC" w:rsidR="00982654" w:rsidRPr="0025022E" w:rsidRDefault="00982654" w:rsidP="00EA4B1E">
      <w:pPr>
        <w:pStyle w:val="a4"/>
        <w:shd w:val="clear" w:color="auto" w:fill="FFFFFF" w:themeFill="background1"/>
        <w:ind w:left="0" w:right="-2" w:firstLine="567"/>
        <w:jc w:val="both"/>
        <w:rPr>
          <w:shd w:val="clear" w:color="auto" w:fill="FFFFFF" w:themeFill="background1"/>
        </w:rPr>
      </w:pPr>
      <w:r w:rsidRPr="0025022E">
        <w:t xml:space="preserve">- </w:t>
      </w:r>
      <w:r w:rsidR="00E1274C" w:rsidRPr="0025022E">
        <w:rPr>
          <w:lang w:val="uk-UA"/>
        </w:rPr>
        <w:t>231 931,5</w:t>
      </w:r>
      <w:r w:rsidRPr="0025022E">
        <w:t xml:space="preserve"> тис. грн податку та збору на доходи фізичних осіб, що становить </w:t>
      </w:r>
      <w:r w:rsidR="00720B79" w:rsidRPr="0025022E">
        <w:rPr>
          <w:lang w:val="uk-UA"/>
        </w:rPr>
        <w:t>103,1</w:t>
      </w:r>
      <w:r w:rsidRPr="0025022E">
        <w:t xml:space="preserve">% </w:t>
      </w:r>
      <w:r w:rsidR="00072D7E" w:rsidRPr="0025022E">
        <w:rPr>
          <w:lang w:val="uk-UA"/>
        </w:rPr>
        <w:t>від</w:t>
      </w:r>
      <w:r w:rsidRPr="0025022E">
        <w:t xml:space="preserve"> плану на </w:t>
      </w:r>
      <w:r w:rsidR="009922BC" w:rsidRPr="0025022E">
        <w:rPr>
          <w:lang w:val="uk-UA"/>
        </w:rPr>
        <w:t>звітний період</w:t>
      </w:r>
      <w:r w:rsidRPr="0025022E">
        <w:t>;</w:t>
      </w:r>
    </w:p>
    <w:p w14:paraId="1ABBBDBD" w14:textId="5D0BE66E" w:rsidR="00982654" w:rsidRPr="0025022E" w:rsidRDefault="00982654" w:rsidP="00EA4B1E">
      <w:pPr>
        <w:pStyle w:val="a4"/>
        <w:shd w:val="clear" w:color="auto" w:fill="FFFFFF" w:themeFill="background1"/>
        <w:ind w:left="0" w:right="-2" w:firstLine="567"/>
        <w:jc w:val="both"/>
        <w:rPr>
          <w:shd w:val="clear" w:color="auto" w:fill="FFFFFF" w:themeFill="background1"/>
        </w:rPr>
      </w:pPr>
      <w:r w:rsidRPr="0025022E">
        <w:t xml:space="preserve">- </w:t>
      </w:r>
      <w:r w:rsidR="00720B79" w:rsidRPr="0025022E">
        <w:rPr>
          <w:lang w:val="uk-UA"/>
        </w:rPr>
        <w:t>135 586,2</w:t>
      </w:r>
      <w:r w:rsidRPr="0025022E">
        <w:t xml:space="preserve"> тис. грн єдиного податку  - </w:t>
      </w:r>
      <w:r w:rsidR="00530B2C" w:rsidRPr="0025022E">
        <w:rPr>
          <w:lang w:val="uk-UA"/>
        </w:rPr>
        <w:t>10</w:t>
      </w:r>
      <w:r w:rsidR="00720B79" w:rsidRPr="0025022E">
        <w:rPr>
          <w:lang w:val="uk-UA"/>
        </w:rPr>
        <w:t>2</w:t>
      </w:r>
      <w:r w:rsidR="00530B2C" w:rsidRPr="0025022E">
        <w:rPr>
          <w:lang w:val="uk-UA"/>
        </w:rPr>
        <w:t>,</w:t>
      </w:r>
      <w:r w:rsidR="00720B79" w:rsidRPr="0025022E">
        <w:rPr>
          <w:lang w:val="uk-UA"/>
        </w:rPr>
        <w:t>9</w:t>
      </w:r>
      <w:r w:rsidRPr="0025022E">
        <w:t>% виконання плану</w:t>
      </w:r>
      <w:r w:rsidRPr="0025022E">
        <w:rPr>
          <w:shd w:val="clear" w:color="auto" w:fill="FFFFFF" w:themeFill="background1"/>
        </w:rPr>
        <w:t>;</w:t>
      </w:r>
    </w:p>
    <w:p w14:paraId="2F6AABC5" w14:textId="3BBD11BA" w:rsidR="00982654" w:rsidRPr="0025022E" w:rsidRDefault="00982654" w:rsidP="00EA4B1E">
      <w:pPr>
        <w:pStyle w:val="a4"/>
        <w:shd w:val="clear" w:color="auto" w:fill="FFFFFF" w:themeFill="background1"/>
        <w:ind w:left="0" w:right="-2" w:firstLine="567"/>
        <w:jc w:val="both"/>
      </w:pPr>
      <w:r w:rsidRPr="0025022E">
        <w:t xml:space="preserve">- </w:t>
      </w:r>
      <w:r w:rsidR="00377E18" w:rsidRPr="0025022E">
        <w:rPr>
          <w:lang w:val="uk-UA"/>
        </w:rPr>
        <w:t>92 92</w:t>
      </w:r>
      <w:r w:rsidR="00CB7F81">
        <w:rPr>
          <w:lang w:val="uk-UA"/>
        </w:rPr>
        <w:t>6</w:t>
      </w:r>
      <w:r w:rsidR="00377E18" w:rsidRPr="0025022E">
        <w:rPr>
          <w:lang w:val="uk-UA"/>
        </w:rPr>
        <w:t>,6</w:t>
      </w:r>
      <w:r w:rsidRPr="0025022E">
        <w:t xml:space="preserve"> тис. грн податку на майно – </w:t>
      </w:r>
      <w:r w:rsidR="00643DD1" w:rsidRPr="0025022E">
        <w:rPr>
          <w:lang w:val="uk-UA"/>
        </w:rPr>
        <w:t>10</w:t>
      </w:r>
      <w:r w:rsidR="000A4FEF" w:rsidRPr="0025022E">
        <w:rPr>
          <w:lang w:val="uk-UA"/>
        </w:rPr>
        <w:t>9</w:t>
      </w:r>
      <w:r w:rsidR="00643DD1" w:rsidRPr="0025022E">
        <w:rPr>
          <w:lang w:val="uk-UA"/>
        </w:rPr>
        <w:t>,</w:t>
      </w:r>
      <w:r w:rsidR="000A4FEF" w:rsidRPr="0025022E">
        <w:rPr>
          <w:lang w:val="uk-UA"/>
        </w:rPr>
        <w:t>5</w:t>
      </w:r>
      <w:r w:rsidRPr="0025022E">
        <w:t>% виконання плану;</w:t>
      </w:r>
    </w:p>
    <w:p w14:paraId="2A4C6036" w14:textId="01908D3B" w:rsidR="00982654" w:rsidRPr="0025022E" w:rsidRDefault="00982654" w:rsidP="00EA4B1E">
      <w:pPr>
        <w:pStyle w:val="a4"/>
        <w:shd w:val="clear" w:color="auto" w:fill="FFFFFF" w:themeFill="background1"/>
        <w:ind w:left="0" w:right="-2" w:firstLine="567"/>
        <w:jc w:val="both"/>
        <w:rPr>
          <w:lang w:val="uk-UA"/>
        </w:rPr>
      </w:pPr>
      <w:r w:rsidRPr="0025022E">
        <w:t xml:space="preserve">- </w:t>
      </w:r>
      <w:r w:rsidR="000A4FEF" w:rsidRPr="0025022E">
        <w:rPr>
          <w:lang w:val="uk-UA"/>
        </w:rPr>
        <w:t>63</w:t>
      </w:r>
      <w:r w:rsidR="006F2DA0" w:rsidRPr="0025022E">
        <w:rPr>
          <w:lang w:val="uk-UA"/>
        </w:rPr>
        <w:t> 978,0</w:t>
      </w:r>
      <w:r w:rsidRPr="0025022E">
        <w:t xml:space="preserve"> тис. грн </w:t>
      </w:r>
      <w:r w:rsidRPr="0025022E">
        <w:rPr>
          <w:shd w:val="clear" w:color="auto" w:fill="FFFFFF" w:themeFill="background1"/>
        </w:rPr>
        <w:t xml:space="preserve">внутрішніх податків на товари та послуги </w:t>
      </w:r>
      <w:r w:rsidR="00530B2C" w:rsidRPr="0025022E">
        <w:rPr>
          <w:shd w:val="clear" w:color="auto" w:fill="FFFFFF" w:themeFill="background1"/>
          <w:lang w:val="uk-UA"/>
        </w:rPr>
        <w:t xml:space="preserve">- </w:t>
      </w:r>
      <w:r w:rsidR="00530B2C" w:rsidRPr="0025022E">
        <w:rPr>
          <w:shd w:val="clear" w:color="auto" w:fill="FFFFFF" w:themeFill="background1"/>
        </w:rPr>
        <w:t xml:space="preserve"> </w:t>
      </w:r>
      <w:r w:rsidR="006F2DA0" w:rsidRPr="0025022E">
        <w:rPr>
          <w:shd w:val="clear" w:color="auto" w:fill="FFFFFF" w:themeFill="background1"/>
          <w:lang w:val="uk-UA"/>
        </w:rPr>
        <w:t>106,1</w:t>
      </w:r>
      <w:r w:rsidR="00530B2C" w:rsidRPr="0025022E">
        <w:rPr>
          <w:shd w:val="clear" w:color="auto" w:fill="FFFFFF" w:themeFill="background1"/>
        </w:rPr>
        <w:t xml:space="preserve">% виконання </w:t>
      </w:r>
      <w:r w:rsidRPr="0025022E">
        <w:rPr>
          <w:shd w:val="clear" w:color="auto" w:fill="FFFFFF" w:themeFill="background1"/>
        </w:rPr>
        <w:t xml:space="preserve">(в т.ч. </w:t>
      </w:r>
      <w:r w:rsidR="00024B3C" w:rsidRPr="0025022E">
        <w:rPr>
          <w:shd w:val="clear" w:color="auto" w:fill="FFFFFF" w:themeFill="background1"/>
          <w:lang w:val="uk-UA"/>
        </w:rPr>
        <w:t>29 885,6</w:t>
      </w:r>
      <w:r w:rsidRPr="0025022E">
        <w:rPr>
          <w:shd w:val="clear" w:color="auto" w:fill="FFFFFF" w:themeFill="background1"/>
        </w:rPr>
        <w:t xml:space="preserve"> тис. г</w:t>
      </w:r>
      <w:r w:rsidR="00D56386" w:rsidRPr="0025022E">
        <w:rPr>
          <w:shd w:val="clear" w:color="auto" w:fill="FFFFFF" w:themeFill="background1"/>
        </w:rPr>
        <w:t>рн акцизного податку на пальне)</w:t>
      </w:r>
      <w:bookmarkStart w:id="6" w:name="_Hlk70525412"/>
      <w:r w:rsidR="00D56386" w:rsidRPr="0025022E">
        <w:rPr>
          <w:shd w:val="clear" w:color="auto" w:fill="FFFFFF" w:themeFill="background1"/>
          <w:lang w:val="uk-UA"/>
        </w:rPr>
        <w:t>;</w:t>
      </w:r>
    </w:p>
    <w:bookmarkEnd w:id="6"/>
    <w:p w14:paraId="4F13C192" w14:textId="4F3F92EA" w:rsidR="00982654" w:rsidRPr="0025022E" w:rsidRDefault="00982654" w:rsidP="00EA4B1E">
      <w:pPr>
        <w:pStyle w:val="a4"/>
        <w:ind w:left="0" w:right="-2" w:firstLine="567"/>
        <w:jc w:val="both"/>
        <w:rPr>
          <w:lang w:val="uk-UA"/>
        </w:rPr>
      </w:pPr>
      <w:r w:rsidRPr="0025022E">
        <w:rPr>
          <w:lang w:val="uk-UA"/>
        </w:rPr>
        <w:t xml:space="preserve">- </w:t>
      </w:r>
      <w:r w:rsidR="00A26622" w:rsidRPr="0025022E">
        <w:rPr>
          <w:lang w:val="uk-UA"/>
        </w:rPr>
        <w:t>14 175,9</w:t>
      </w:r>
      <w:r w:rsidRPr="0025022E">
        <w:rPr>
          <w:lang w:val="uk-UA"/>
        </w:rPr>
        <w:t xml:space="preserve"> тис. грн </w:t>
      </w:r>
      <w:r w:rsidR="003E3A0F" w:rsidRPr="0025022E">
        <w:rPr>
          <w:lang w:val="uk-UA"/>
        </w:rPr>
        <w:t>адміністративних зборів та платежів, доходів від некомерційної господарської діяльності</w:t>
      </w:r>
      <w:r w:rsidR="003E3A0F" w:rsidRPr="0025022E">
        <w:t> </w:t>
      </w:r>
      <w:r w:rsidR="003E3A0F" w:rsidRPr="0025022E">
        <w:rPr>
          <w:lang w:val="uk-UA"/>
        </w:rPr>
        <w:t xml:space="preserve"> </w:t>
      </w:r>
      <w:r w:rsidRPr="0025022E">
        <w:rPr>
          <w:lang w:val="uk-UA"/>
        </w:rPr>
        <w:t xml:space="preserve">– </w:t>
      </w:r>
      <w:r w:rsidR="00A26622" w:rsidRPr="0025022E">
        <w:rPr>
          <w:lang w:val="uk-UA"/>
        </w:rPr>
        <w:t>101,8</w:t>
      </w:r>
      <w:r w:rsidRPr="0025022E">
        <w:rPr>
          <w:lang w:val="uk-UA"/>
        </w:rPr>
        <w:t>% виконання плану;</w:t>
      </w:r>
    </w:p>
    <w:p w14:paraId="3EE0B162" w14:textId="1D3D12CA" w:rsidR="00625991" w:rsidRPr="0025022E" w:rsidRDefault="00982654" w:rsidP="00EA4B1E">
      <w:pPr>
        <w:pStyle w:val="a4"/>
        <w:ind w:left="0" w:right="-2" w:firstLine="567"/>
        <w:jc w:val="both"/>
        <w:rPr>
          <w:lang w:val="uk-UA"/>
        </w:rPr>
      </w:pPr>
      <w:r w:rsidRPr="0025022E">
        <w:t xml:space="preserve">- </w:t>
      </w:r>
      <w:r w:rsidR="006F1EAC" w:rsidRPr="0025022E">
        <w:rPr>
          <w:lang w:val="uk-UA"/>
        </w:rPr>
        <w:t>4</w:t>
      </w:r>
      <w:r w:rsidR="006B79B2">
        <w:rPr>
          <w:lang w:val="uk-UA"/>
        </w:rPr>
        <w:t xml:space="preserve"> </w:t>
      </w:r>
      <w:r w:rsidR="00CB530D">
        <w:rPr>
          <w:lang w:val="uk-UA"/>
        </w:rPr>
        <w:t>696</w:t>
      </w:r>
      <w:r w:rsidR="006F1EAC" w:rsidRPr="0025022E">
        <w:rPr>
          <w:lang w:val="uk-UA"/>
        </w:rPr>
        <w:t>,</w:t>
      </w:r>
      <w:r w:rsidR="00AC077B">
        <w:rPr>
          <w:lang w:val="uk-UA"/>
        </w:rPr>
        <w:t>2</w:t>
      </w:r>
      <w:r w:rsidRPr="0025022E">
        <w:t xml:space="preserve">  тис. грн інших доходів.</w:t>
      </w:r>
    </w:p>
    <w:p w14:paraId="2E5EC5B5" w14:textId="77777777" w:rsidR="002B10C9" w:rsidRDefault="002B10C9" w:rsidP="002B10C9">
      <w:pPr>
        <w:pStyle w:val="af6"/>
        <w:ind w:left="0" w:firstLine="567"/>
        <w:jc w:val="both"/>
        <w:rPr>
          <w:rFonts w:ascii="Times New Roman" w:hAnsi="Times New Roman"/>
          <w:sz w:val="24"/>
          <w:szCs w:val="24"/>
        </w:rPr>
      </w:pPr>
      <w:r w:rsidRPr="0025022E">
        <w:rPr>
          <w:rFonts w:ascii="Times New Roman" w:hAnsi="Times New Roman"/>
          <w:sz w:val="24"/>
          <w:szCs w:val="24"/>
        </w:rPr>
        <w:tab/>
        <w:t>Зокрема, структура відповідних фактичних надходжень виглядає наступним чином:</w:t>
      </w:r>
    </w:p>
    <w:p w14:paraId="7BD27E57" w14:textId="77777777" w:rsidR="00501352" w:rsidRPr="0025022E" w:rsidRDefault="00501352" w:rsidP="002B10C9">
      <w:pPr>
        <w:pStyle w:val="af6"/>
        <w:ind w:left="0" w:firstLine="567"/>
        <w:jc w:val="both"/>
        <w:rPr>
          <w:rFonts w:ascii="Times New Roman" w:hAnsi="Times New Roman"/>
          <w:sz w:val="24"/>
          <w:szCs w:val="24"/>
        </w:rPr>
      </w:pPr>
    </w:p>
    <w:p w14:paraId="01E0BCFE" w14:textId="77777777" w:rsidR="000D4DCF" w:rsidRPr="00DE4A92" w:rsidRDefault="000D4DCF" w:rsidP="00982654">
      <w:pPr>
        <w:pStyle w:val="af6"/>
        <w:ind w:left="0"/>
        <w:jc w:val="both"/>
        <w:rPr>
          <w:color w:val="7030A0"/>
        </w:rPr>
      </w:pPr>
      <w:r w:rsidRPr="00DE4A92">
        <w:rPr>
          <w:noProof/>
          <w:color w:val="7030A0"/>
          <w:lang w:val="ru-RU" w:eastAsia="ru-RU"/>
        </w:rPr>
        <w:drawing>
          <wp:inline distT="0" distB="0" distL="0" distR="0" wp14:anchorId="57E26E71" wp14:editId="53D42396">
            <wp:extent cx="6120765" cy="3648075"/>
            <wp:effectExtent l="0" t="0" r="13335" b="9525"/>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29F66F8" w14:textId="77777777" w:rsidR="00505939" w:rsidRPr="00DE4A92" w:rsidRDefault="00505939" w:rsidP="002B10C9">
      <w:pPr>
        <w:pStyle w:val="af6"/>
        <w:spacing w:line="240" w:lineRule="auto"/>
        <w:ind w:left="0" w:firstLine="567"/>
        <w:jc w:val="both"/>
        <w:rPr>
          <w:rFonts w:ascii="Times New Roman" w:hAnsi="Times New Roman"/>
          <w:color w:val="7030A0"/>
          <w:sz w:val="24"/>
          <w:szCs w:val="24"/>
        </w:rPr>
      </w:pPr>
    </w:p>
    <w:p w14:paraId="63DADCEE" w14:textId="77527D57" w:rsidR="002B10C9" w:rsidRPr="00403A9A" w:rsidRDefault="002B10C9" w:rsidP="002B10C9">
      <w:pPr>
        <w:pStyle w:val="af6"/>
        <w:spacing w:line="240" w:lineRule="auto"/>
        <w:ind w:left="0" w:firstLine="567"/>
        <w:jc w:val="both"/>
        <w:rPr>
          <w:rFonts w:ascii="Times New Roman" w:hAnsi="Times New Roman"/>
          <w:sz w:val="24"/>
          <w:szCs w:val="24"/>
        </w:rPr>
      </w:pPr>
      <w:r w:rsidRPr="00403A9A">
        <w:rPr>
          <w:rFonts w:ascii="Times New Roman" w:hAnsi="Times New Roman"/>
          <w:sz w:val="24"/>
          <w:szCs w:val="24"/>
        </w:rPr>
        <w:tab/>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5E5A904B" w14:textId="77777777"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податок та збір на доходи фізичних осіб складає 43%;</w:t>
      </w:r>
    </w:p>
    <w:p w14:paraId="535E746C" w14:textId="4356761F"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єдиний податок – 2</w:t>
      </w:r>
      <w:r w:rsidR="00E44C6F" w:rsidRPr="00403A9A">
        <w:rPr>
          <w:rFonts w:ascii="Times New Roman" w:hAnsi="Times New Roman"/>
          <w:sz w:val="24"/>
          <w:szCs w:val="24"/>
        </w:rPr>
        <w:t>5</w:t>
      </w:r>
      <w:r w:rsidRPr="00403A9A">
        <w:rPr>
          <w:rFonts w:ascii="Times New Roman" w:hAnsi="Times New Roman"/>
          <w:sz w:val="24"/>
          <w:szCs w:val="24"/>
        </w:rPr>
        <w:t>%;</w:t>
      </w:r>
    </w:p>
    <w:p w14:paraId="69A531A4" w14:textId="444FB943"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податок на майно – 1</w:t>
      </w:r>
      <w:r w:rsidR="00E44C6F" w:rsidRPr="00403A9A">
        <w:rPr>
          <w:rFonts w:ascii="Times New Roman" w:hAnsi="Times New Roman"/>
          <w:sz w:val="24"/>
          <w:szCs w:val="24"/>
        </w:rPr>
        <w:t>7</w:t>
      </w:r>
      <w:r w:rsidRPr="00403A9A">
        <w:rPr>
          <w:rFonts w:ascii="Times New Roman" w:hAnsi="Times New Roman"/>
          <w:sz w:val="24"/>
          <w:szCs w:val="24"/>
        </w:rPr>
        <w:t>%;</w:t>
      </w:r>
    </w:p>
    <w:p w14:paraId="016E5BB0" w14:textId="7E6994D4"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внутрішні податки на товари та послуги (в т. ч. акцизний податок) – 1</w:t>
      </w:r>
      <w:r w:rsidR="00403A9A" w:rsidRPr="00403A9A">
        <w:rPr>
          <w:rFonts w:ascii="Times New Roman" w:hAnsi="Times New Roman"/>
          <w:sz w:val="24"/>
          <w:szCs w:val="24"/>
        </w:rPr>
        <w:t>2</w:t>
      </w:r>
      <w:r w:rsidRPr="00403A9A">
        <w:rPr>
          <w:rFonts w:ascii="Times New Roman" w:hAnsi="Times New Roman"/>
          <w:sz w:val="24"/>
          <w:szCs w:val="24"/>
        </w:rPr>
        <w:t>%;</w:t>
      </w:r>
    </w:p>
    <w:p w14:paraId="01C03320" w14:textId="3C0E1A21"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 xml:space="preserve">інші податки та збори – </w:t>
      </w:r>
      <w:r w:rsidR="00403A9A" w:rsidRPr="00403A9A">
        <w:rPr>
          <w:rFonts w:ascii="Times New Roman" w:hAnsi="Times New Roman"/>
          <w:sz w:val="24"/>
          <w:szCs w:val="24"/>
        </w:rPr>
        <w:t>3</w:t>
      </w:r>
      <w:r w:rsidRPr="00403A9A">
        <w:rPr>
          <w:rFonts w:ascii="Times New Roman" w:hAnsi="Times New Roman"/>
          <w:sz w:val="24"/>
          <w:szCs w:val="24"/>
        </w:rPr>
        <w:t>%.</w:t>
      </w:r>
    </w:p>
    <w:p w14:paraId="39E96E14" w14:textId="77777777" w:rsidR="00F20D06" w:rsidRPr="00DE4A92" w:rsidRDefault="00F20D06" w:rsidP="00625991">
      <w:pPr>
        <w:pStyle w:val="af6"/>
        <w:ind w:left="0" w:firstLine="567"/>
        <w:jc w:val="both"/>
        <w:rPr>
          <w:rFonts w:ascii="Times New Roman" w:hAnsi="Times New Roman"/>
          <w:color w:val="7030A0"/>
          <w:sz w:val="24"/>
          <w:szCs w:val="24"/>
        </w:rPr>
      </w:pPr>
      <w:bookmarkStart w:id="7" w:name="_Hlk172899771"/>
    </w:p>
    <w:p w14:paraId="2E0867B6" w14:textId="4DC59413" w:rsidR="00982654" w:rsidRPr="006C51D5" w:rsidRDefault="002B10C9" w:rsidP="00625991">
      <w:pPr>
        <w:pStyle w:val="af6"/>
        <w:ind w:left="0" w:firstLine="567"/>
        <w:jc w:val="both"/>
        <w:rPr>
          <w:rFonts w:ascii="Times New Roman" w:hAnsi="Times New Roman"/>
          <w:sz w:val="24"/>
          <w:szCs w:val="24"/>
        </w:rPr>
      </w:pPr>
      <w:r w:rsidRPr="006C51D5">
        <w:rPr>
          <w:rFonts w:ascii="Times New Roman" w:hAnsi="Times New Roman"/>
          <w:sz w:val="24"/>
          <w:szCs w:val="24"/>
        </w:rPr>
        <w:lastRenderedPageBreak/>
        <w:tab/>
      </w:r>
      <w:bookmarkEnd w:id="7"/>
      <w:r w:rsidR="00982654" w:rsidRPr="006C51D5">
        <w:rPr>
          <w:rFonts w:ascii="Times New Roman" w:hAnsi="Times New Roman"/>
          <w:sz w:val="24"/>
          <w:szCs w:val="24"/>
        </w:rPr>
        <w:t xml:space="preserve">До загального фонду місцевого бюджету (включаючи міжбюджетні трансферти) </w:t>
      </w:r>
      <w:r w:rsidR="00E17852" w:rsidRPr="006C51D5">
        <w:rPr>
          <w:rFonts w:ascii="Times New Roman" w:hAnsi="Times New Roman"/>
          <w:sz w:val="24"/>
          <w:szCs w:val="24"/>
        </w:rPr>
        <w:t xml:space="preserve">за </w:t>
      </w:r>
      <w:bookmarkStart w:id="8" w:name="_Hlk179550689"/>
      <w:r w:rsidR="00403A9A" w:rsidRPr="006C51D5">
        <w:rPr>
          <w:rFonts w:ascii="Times New Roman" w:hAnsi="Times New Roman"/>
          <w:sz w:val="24"/>
          <w:szCs w:val="24"/>
        </w:rPr>
        <w:t>9 місяців</w:t>
      </w:r>
      <w:r w:rsidR="00914113" w:rsidRPr="006C51D5">
        <w:rPr>
          <w:rFonts w:ascii="Times New Roman" w:hAnsi="Times New Roman"/>
          <w:sz w:val="24"/>
          <w:szCs w:val="24"/>
        </w:rPr>
        <w:t xml:space="preserve"> </w:t>
      </w:r>
      <w:bookmarkEnd w:id="8"/>
      <w:r w:rsidR="00914113" w:rsidRPr="006C51D5">
        <w:rPr>
          <w:rFonts w:ascii="Times New Roman" w:hAnsi="Times New Roman"/>
          <w:sz w:val="24"/>
          <w:szCs w:val="24"/>
        </w:rPr>
        <w:t xml:space="preserve">2024 </w:t>
      </w:r>
      <w:r w:rsidR="00E17852" w:rsidRPr="006C51D5">
        <w:rPr>
          <w:rFonts w:ascii="Times New Roman" w:hAnsi="Times New Roman"/>
          <w:sz w:val="24"/>
          <w:szCs w:val="24"/>
        </w:rPr>
        <w:t>року</w:t>
      </w:r>
      <w:r w:rsidR="00982654" w:rsidRPr="006C51D5">
        <w:rPr>
          <w:rFonts w:ascii="Times New Roman" w:hAnsi="Times New Roman"/>
          <w:sz w:val="24"/>
          <w:szCs w:val="24"/>
        </w:rPr>
        <w:t xml:space="preserve"> надійшло </w:t>
      </w:r>
      <w:r w:rsidR="003B7E39" w:rsidRPr="006C51D5">
        <w:rPr>
          <w:rFonts w:ascii="Times New Roman" w:hAnsi="Times New Roman"/>
          <w:sz w:val="24"/>
          <w:szCs w:val="24"/>
        </w:rPr>
        <w:t>760 083,1</w:t>
      </w:r>
      <w:r w:rsidR="0098239B" w:rsidRPr="006C51D5">
        <w:rPr>
          <w:rFonts w:ascii="Times New Roman" w:hAnsi="Times New Roman"/>
          <w:sz w:val="24"/>
          <w:szCs w:val="24"/>
        </w:rPr>
        <w:t xml:space="preserve"> </w:t>
      </w:r>
      <w:r w:rsidR="00982654" w:rsidRPr="006C51D5">
        <w:rPr>
          <w:rFonts w:ascii="Times New Roman" w:hAnsi="Times New Roman"/>
          <w:sz w:val="24"/>
          <w:szCs w:val="24"/>
        </w:rPr>
        <w:t xml:space="preserve">тис. грн, </w:t>
      </w:r>
      <w:bookmarkStart w:id="9" w:name="_Hlk70677807"/>
      <w:r w:rsidR="00982654" w:rsidRPr="006C51D5">
        <w:rPr>
          <w:rFonts w:ascii="Times New Roman" w:hAnsi="Times New Roman"/>
          <w:sz w:val="24"/>
          <w:szCs w:val="24"/>
        </w:rPr>
        <w:t xml:space="preserve">що на </w:t>
      </w:r>
      <w:r w:rsidR="003B7E39" w:rsidRPr="006C51D5">
        <w:rPr>
          <w:rFonts w:ascii="Times New Roman" w:hAnsi="Times New Roman"/>
          <w:sz w:val="24"/>
          <w:szCs w:val="24"/>
        </w:rPr>
        <w:t>23 695,4</w:t>
      </w:r>
      <w:r w:rsidR="00982654" w:rsidRPr="006C51D5">
        <w:rPr>
          <w:rFonts w:ascii="Times New Roman" w:hAnsi="Times New Roman"/>
          <w:sz w:val="24"/>
          <w:szCs w:val="24"/>
        </w:rPr>
        <w:t xml:space="preserve"> тис. грн </w:t>
      </w:r>
      <w:r w:rsidR="00914113" w:rsidRPr="006C51D5">
        <w:rPr>
          <w:rFonts w:ascii="Times New Roman" w:hAnsi="Times New Roman"/>
          <w:sz w:val="24"/>
          <w:szCs w:val="24"/>
        </w:rPr>
        <w:t>мен</w:t>
      </w:r>
      <w:r w:rsidR="00982654" w:rsidRPr="006C51D5">
        <w:rPr>
          <w:rFonts w:ascii="Times New Roman" w:hAnsi="Times New Roman"/>
          <w:sz w:val="24"/>
          <w:szCs w:val="24"/>
        </w:rPr>
        <w:t>ше в порівнянні з аналогічним періодом 202</w:t>
      </w:r>
      <w:r w:rsidR="00914113" w:rsidRPr="006C51D5">
        <w:rPr>
          <w:rFonts w:ascii="Times New Roman" w:hAnsi="Times New Roman"/>
          <w:sz w:val="24"/>
          <w:szCs w:val="24"/>
        </w:rPr>
        <w:t>3</w:t>
      </w:r>
      <w:r w:rsidR="00982654" w:rsidRPr="006C51D5">
        <w:rPr>
          <w:rFonts w:ascii="Times New Roman" w:hAnsi="Times New Roman"/>
          <w:sz w:val="24"/>
          <w:szCs w:val="24"/>
        </w:rPr>
        <w:t xml:space="preserve"> року. </w:t>
      </w:r>
      <w:bookmarkEnd w:id="9"/>
    </w:p>
    <w:p w14:paraId="137F7155" w14:textId="721287A4" w:rsidR="00982654" w:rsidRPr="006C51D5" w:rsidRDefault="00982654" w:rsidP="00EA4B1E">
      <w:pPr>
        <w:ind w:firstLine="567"/>
        <w:jc w:val="both"/>
        <w:rPr>
          <w:lang w:val="uk-UA"/>
        </w:rPr>
      </w:pPr>
      <w:r w:rsidRPr="006C51D5">
        <w:rPr>
          <w:lang w:val="uk-UA"/>
        </w:rPr>
        <w:t xml:space="preserve">Офіційних трансфертів за </w:t>
      </w:r>
      <w:r w:rsidR="004E1B46" w:rsidRPr="006C51D5">
        <w:rPr>
          <w:lang w:val="uk-UA"/>
        </w:rPr>
        <w:t xml:space="preserve">звітний період </w:t>
      </w:r>
      <w:r w:rsidRPr="006C51D5">
        <w:rPr>
          <w:lang w:val="uk-UA"/>
        </w:rPr>
        <w:t>202</w:t>
      </w:r>
      <w:r w:rsidR="00914113" w:rsidRPr="006C51D5">
        <w:rPr>
          <w:lang w:val="uk-UA"/>
        </w:rPr>
        <w:t>4</w:t>
      </w:r>
      <w:r w:rsidRPr="006C51D5">
        <w:rPr>
          <w:lang w:val="uk-UA"/>
        </w:rPr>
        <w:t xml:space="preserve"> р</w:t>
      </w:r>
      <w:r w:rsidR="004E1B46" w:rsidRPr="006C51D5">
        <w:rPr>
          <w:lang w:val="uk-UA"/>
        </w:rPr>
        <w:t>оку</w:t>
      </w:r>
      <w:r w:rsidRPr="006C51D5">
        <w:rPr>
          <w:lang w:val="uk-UA"/>
        </w:rPr>
        <w:t xml:space="preserve"> </w:t>
      </w:r>
      <w:r w:rsidR="00117D53" w:rsidRPr="006C51D5">
        <w:rPr>
          <w:lang w:val="uk-UA"/>
        </w:rPr>
        <w:t xml:space="preserve">до загального фонду місцевого бюджету громади </w:t>
      </w:r>
      <w:r w:rsidRPr="006C51D5">
        <w:rPr>
          <w:lang w:val="uk-UA"/>
        </w:rPr>
        <w:t xml:space="preserve">отримано в розмірі </w:t>
      </w:r>
      <w:r w:rsidR="008E709E" w:rsidRPr="006C51D5">
        <w:rPr>
          <w:lang w:val="uk-UA"/>
        </w:rPr>
        <w:t>216 788,7</w:t>
      </w:r>
      <w:r w:rsidR="00117D53" w:rsidRPr="006C51D5">
        <w:rPr>
          <w:lang w:val="uk-UA"/>
        </w:rPr>
        <w:t xml:space="preserve"> </w:t>
      </w:r>
      <w:r w:rsidRPr="006C51D5">
        <w:rPr>
          <w:lang w:val="uk-UA"/>
        </w:rPr>
        <w:t xml:space="preserve">тис. грн, що на </w:t>
      </w:r>
      <w:r w:rsidR="00E74198" w:rsidRPr="006C51D5">
        <w:rPr>
          <w:lang w:val="uk-UA"/>
        </w:rPr>
        <w:t>1</w:t>
      </w:r>
      <w:r w:rsidR="008E709E" w:rsidRPr="006C51D5">
        <w:rPr>
          <w:lang w:val="uk-UA"/>
        </w:rPr>
        <w:t>29</w:t>
      </w:r>
      <w:r w:rsidR="00E74198" w:rsidRPr="006C51D5">
        <w:rPr>
          <w:lang w:val="uk-UA"/>
        </w:rPr>
        <w:t> </w:t>
      </w:r>
      <w:r w:rsidR="008E709E" w:rsidRPr="006C51D5">
        <w:rPr>
          <w:lang w:val="uk-UA"/>
        </w:rPr>
        <w:t>615</w:t>
      </w:r>
      <w:r w:rsidR="00E74198" w:rsidRPr="006C51D5">
        <w:rPr>
          <w:lang w:val="uk-UA"/>
        </w:rPr>
        <w:t>,</w:t>
      </w:r>
      <w:r w:rsidR="008E709E" w:rsidRPr="006C51D5">
        <w:rPr>
          <w:lang w:val="uk-UA"/>
        </w:rPr>
        <w:t>7</w:t>
      </w:r>
      <w:r w:rsidRPr="006C51D5">
        <w:rPr>
          <w:lang w:val="uk-UA"/>
        </w:rPr>
        <w:t xml:space="preserve"> тис. грн </w:t>
      </w:r>
      <w:r w:rsidR="004C2DF5" w:rsidRPr="006C51D5">
        <w:rPr>
          <w:lang w:val="uk-UA"/>
        </w:rPr>
        <w:t>мен</w:t>
      </w:r>
      <w:r w:rsidRPr="006C51D5">
        <w:rPr>
          <w:lang w:val="uk-UA"/>
        </w:rPr>
        <w:t>ше в порівнянні з аналогічним періодом минулого року.</w:t>
      </w:r>
    </w:p>
    <w:p w14:paraId="1B2B96E8" w14:textId="36EBA223" w:rsidR="00982654" w:rsidRPr="006C51D5" w:rsidRDefault="00982654" w:rsidP="00EA4B1E">
      <w:pPr>
        <w:ind w:firstLine="567"/>
        <w:jc w:val="both"/>
        <w:rPr>
          <w:lang w:val="uk-UA"/>
        </w:rPr>
      </w:pPr>
      <w:r w:rsidRPr="006C51D5">
        <w:rPr>
          <w:lang w:val="uk-UA"/>
        </w:rPr>
        <w:t xml:space="preserve">З врахуванням офіційних трансфертів, загальний фонд місцевого бюджету Бучанської міської територіальної громади </w:t>
      </w:r>
      <w:r w:rsidR="004E1B46" w:rsidRPr="006C51D5">
        <w:rPr>
          <w:lang w:val="uk-UA"/>
        </w:rPr>
        <w:t xml:space="preserve">за </w:t>
      </w:r>
      <w:r w:rsidR="006C51D5" w:rsidRPr="006C51D5">
        <w:rPr>
          <w:lang w:val="uk-UA"/>
        </w:rPr>
        <w:t xml:space="preserve">9 місяців </w:t>
      </w:r>
      <w:r w:rsidR="00AB125D" w:rsidRPr="006C51D5">
        <w:rPr>
          <w:lang w:val="uk-UA"/>
        </w:rPr>
        <w:t xml:space="preserve">2024 </w:t>
      </w:r>
      <w:r w:rsidR="004E1B46" w:rsidRPr="006C51D5">
        <w:rPr>
          <w:lang w:val="uk-UA"/>
        </w:rPr>
        <w:t>року</w:t>
      </w:r>
      <w:r w:rsidRPr="006C51D5">
        <w:rPr>
          <w:lang w:val="uk-UA"/>
        </w:rPr>
        <w:t xml:space="preserve"> виконано на </w:t>
      </w:r>
      <w:r w:rsidR="006C51D5" w:rsidRPr="006C51D5">
        <w:rPr>
          <w:lang w:val="uk-UA"/>
        </w:rPr>
        <w:t>103,2</w:t>
      </w:r>
      <w:r w:rsidRPr="006C51D5">
        <w:rPr>
          <w:lang w:val="uk-UA"/>
        </w:rPr>
        <w:t xml:space="preserve">% або на </w:t>
      </w:r>
      <w:r w:rsidR="006C51D5" w:rsidRPr="006C51D5">
        <w:rPr>
          <w:lang w:val="uk-UA"/>
        </w:rPr>
        <w:t>23 695,4</w:t>
      </w:r>
      <w:r w:rsidRPr="006C51D5">
        <w:rPr>
          <w:lang w:val="uk-UA"/>
        </w:rPr>
        <w:t xml:space="preserve"> тис. грн </w:t>
      </w:r>
      <w:r w:rsidR="00166EAB" w:rsidRPr="006C51D5">
        <w:rPr>
          <w:lang w:val="uk-UA"/>
        </w:rPr>
        <w:t>біль</w:t>
      </w:r>
      <w:r w:rsidRPr="006C51D5">
        <w:rPr>
          <w:lang w:val="uk-UA"/>
        </w:rPr>
        <w:t xml:space="preserve">ше </w:t>
      </w:r>
      <w:bookmarkStart w:id="10" w:name="_Hlk172885504"/>
      <w:r w:rsidRPr="006C51D5">
        <w:rPr>
          <w:lang w:val="uk-UA"/>
        </w:rPr>
        <w:t>проти уточнених планових призначень</w:t>
      </w:r>
      <w:bookmarkEnd w:id="10"/>
      <w:r w:rsidRPr="006C51D5">
        <w:rPr>
          <w:lang w:val="uk-UA"/>
        </w:rPr>
        <w:t xml:space="preserve">. </w:t>
      </w:r>
    </w:p>
    <w:p w14:paraId="724911A1" w14:textId="77777777" w:rsidR="00982654" w:rsidRDefault="00982654" w:rsidP="00982654">
      <w:pPr>
        <w:pStyle w:val="2"/>
        <w:spacing w:after="0" w:line="240" w:lineRule="auto"/>
        <w:ind w:left="0" w:firstLine="900"/>
        <w:jc w:val="center"/>
        <w:rPr>
          <w:b/>
          <w:bCs/>
          <w:highlight w:val="cyan"/>
          <w:u w:val="single"/>
          <w:lang w:val="uk-UA"/>
        </w:rPr>
      </w:pPr>
      <w:bookmarkStart w:id="11" w:name="_Hlk70492652"/>
    </w:p>
    <w:p w14:paraId="657ED717" w14:textId="77777777" w:rsidR="0028447B" w:rsidRPr="00A57857" w:rsidRDefault="0028447B" w:rsidP="00982654">
      <w:pPr>
        <w:pStyle w:val="2"/>
        <w:spacing w:after="0" w:line="240" w:lineRule="auto"/>
        <w:ind w:left="0" w:firstLine="900"/>
        <w:jc w:val="center"/>
        <w:rPr>
          <w:b/>
          <w:bCs/>
          <w:highlight w:val="cyan"/>
          <w:u w:val="single"/>
          <w:lang w:val="uk-UA"/>
        </w:rPr>
      </w:pPr>
    </w:p>
    <w:p w14:paraId="78363509" w14:textId="77777777" w:rsidR="00982654" w:rsidRPr="00A57857" w:rsidRDefault="00982654" w:rsidP="00982654">
      <w:pPr>
        <w:jc w:val="center"/>
        <w:rPr>
          <w:b/>
          <w:u w:val="single"/>
          <w:lang w:val="uk-UA"/>
        </w:rPr>
      </w:pPr>
      <w:r w:rsidRPr="00A57857">
        <w:rPr>
          <w:b/>
          <w:bCs/>
          <w:u w:val="single"/>
          <w:lang w:val="uk-UA"/>
        </w:rPr>
        <w:t>Податок з доходів фізичних осіб</w:t>
      </w:r>
      <w:r w:rsidRPr="00A57857">
        <w:rPr>
          <w:b/>
          <w:u w:val="single"/>
          <w:lang w:val="uk-UA"/>
        </w:rPr>
        <w:t xml:space="preserve"> </w:t>
      </w:r>
    </w:p>
    <w:bookmarkEnd w:id="11"/>
    <w:p w14:paraId="529D9BAB" w14:textId="77777777" w:rsidR="00982654" w:rsidRPr="00A57857" w:rsidRDefault="00982654" w:rsidP="00982654">
      <w:pPr>
        <w:jc w:val="both"/>
        <w:rPr>
          <w:lang w:val="uk-UA"/>
        </w:rPr>
      </w:pPr>
    </w:p>
    <w:p w14:paraId="0369E3A3" w14:textId="7C685EA0" w:rsidR="00982654" w:rsidRPr="00ED35F5" w:rsidRDefault="00982654" w:rsidP="00EA4B1E">
      <w:pPr>
        <w:ind w:firstLine="567"/>
        <w:jc w:val="both"/>
        <w:rPr>
          <w:lang w:val="uk-UA"/>
        </w:rPr>
      </w:pPr>
      <w:r w:rsidRPr="00A57857">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w:t>
      </w:r>
      <w:bookmarkStart w:id="12" w:name="_Hlk165372690"/>
      <w:r w:rsidR="00337693" w:rsidRPr="00A8151B">
        <w:rPr>
          <w:lang w:val="uk-UA"/>
        </w:rPr>
        <w:t>9 місяців</w:t>
      </w:r>
      <w:r w:rsidR="00914113" w:rsidRPr="00A57857">
        <w:rPr>
          <w:lang w:val="uk-UA"/>
        </w:rPr>
        <w:t xml:space="preserve"> 2024</w:t>
      </w:r>
      <w:bookmarkEnd w:id="12"/>
      <w:r w:rsidR="00FD4DBA" w:rsidRPr="00A57857">
        <w:rPr>
          <w:lang w:val="uk-UA"/>
        </w:rPr>
        <w:t xml:space="preserve"> року</w:t>
      </w:r>
      <w:r w:rsidRPr="00A57857">
        <w:rPr>
          <w:lang w:val="uk-UA"/>
        </w:rPr>
        <w:t xml:space="preserve"> склала </w:t>
      </w:r>
      <w:r w:rsidR="00D25DB4" w:rsidRPr="00A57857">
        <w:rPr>
          <w:lang w:val="uk-UA"/>
        </w:rPr>
        <w:t>4</w:t>
      </w:r>
      <w:r w:rsidR="00317216" w:rsidRPr="00A57857">
        <w:rPr>
          <w:lang w:val="uk-UA"/>
        </w:rPr>
        <w:t>3</w:t>
      </w:r>
      <w:r w:rsidRPr="00A57857">
        <w:rPr>
          <w:lang w:val="uk-UA"/>
        </w:rPr>
        <w:t>% до обсягу доходів загального фонду бюджету громади.</w:t>
      </w:r>
      <w:r w:rsidR="00317216" w:rsidRPr="00A57857">
        <w:rPr>
          <w:lang w:val="uk-UA"/>
        </w:rPr>
        <w:t xml:space="preserve"> Порівняно з аналогічним періодом попереднього року питома вага податку на доходи фізичних осіб значно знизилась</w:t>
      </w:r>
      <w:r w:rsidR="001F047D" w:rsidRPr="00A57857">
        <w:rPr>
          <w:lang w:val="uk-UA"/>
        </w:rPr>
        <w:t xml:space="preserve">, </w:t>
      </w:r>
      <w:r w:rsidR="00A57857" w:rsidRPr="00A57857">
        <w:rPr>
          <w:lang w:val="uk-UA"/>
        </w:rPr>
        <w:t>у відповідному звітному періоді</w:t>
      </w:r>
      <w:r w:rsidR="001F047D" w:rsidRPr="00A57857">
        <w:rPr>
          <w:lang w:val="uk-UA"/>
        </w:rPr>
        <w:t xml:space="preserve"> 2023 року вона складала </w:t>
      </w:r>
      <w:r w:rsidR="00A57857" w:rsidRPr="00A57857">
        <w:rPr>
          <w:lang w:val="uk-UA"/>
        </w:rPr>
        <w:t>60</w:t>
      </w:r>
      <w:r w:rsidR="001F047D" w:rsidRPr="00A57857">
        <w:rPr>
          <w:lang w:val="uk-UA"/>
        </w:rPr>
        <w:t xml:space="preserve"> % від всіх надходжень загального </w:t>
      </w:r>
      <w:r w:rsidR="001F047D" w:rsidRPr="00ED35F5">
        <w:rPr>
          <w:lang w:val="uk-UA"/>
        </w:rPr>
        <w:t xml:space="preserve">фонду бюджету громади. </w:t>
      </w:r>
    </w:p>
    <w:p w14:paraId="05A877A5" w14:textId="44EED488" w:rsidR="001F047D" w:rsidRPr="00E0334F" w:rsidRDefault="001F047D" w:rsidP="001F047D">
      <w:pPr>
        <w:ind w:firstLine="567"/>
        <w:jc w:val="both"/>
        <w:rPr>
          <w:lang w:val="uk-UA"/>
        </w:rPr>
      </w:pPr>
      <w:r w:rsidRPr="00ED35F5">
        <w:rPr>
          <w:lang w:val="uk-UA"/>
        </w:rPr>
        <w:t xml:space="preserve">Основною причиною зменшення питомої ваги надходжень податку на доходи фізичних осіб є той факт, що з </w:t>
      </w:r>
      <w:bookmarkStart w:id="13" w:name="_Hlk165369638"/>
      <w:r w:rsidRPr="00ED35F5">
        <w:rPr>
          <w:lang w:val="uk-UA"/>
        </w:rPr>
        <w:t xml:space="preserve">прийняттям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w:t>
      </w:r>
      <w:bookmarkEnd w:id="13"/>
      <w:r w:rsidRPr="00ED35F5">
        <w:rPr>
          <w:lang w:val="uk-UA"/>
        </w:rPr>
        <w:t xml:space="preserve">надходження коштів від податку на доходи фізичних осіб з грошового забезпечення військовослужбовців військових частин, що базуються на території громад було вилучене зі складу доходів місцевих бюджетів починаючи з 01 жовтня 2023 року та передано до державного бюджету України. Сума надходження податку на доходи військовослужбовців до бюджету Бучанської міської територіальної громади  </w:t>
      </w:r>
      <w:r w:rsidR="005112E9" w:rsidRPr="00ED35F5">
        <w:rPr>
          <w:lang w:val="uk-UA"/>
        </w:rPr>
        <w:t xml:space="preserve">за </w:t>
      </w:r>
      <w:bookmarkStart w:id="14" w:name="_Hlk179551463"/>
      <w:r w:rsidR="005112E9" w:rsidRPr="00ED35F5">
        <w:rPr>
          <w:lang w:val="uk-UA"/>
        </w:rPr>
        <w:t>9 місяців</w:t>
      </w:r>
      <w:r w:rsidRPr="00ED35F5">
        <w:rPr>
          <w:lang w:val="uk-UA"/>
        </w:rPr>
        <w:t xml:space="preserve"> </w:t>
      </w:r>
      <w:bookmarkEnd w:id="14"/>
      <w:r w:rsidRPr="00ED35F5">
        <w:rPr>
          <w:lang w:val="uk-UA"/>
        </w:rPr>
        <w:t xml:space="preserve">2023 складала </w:t>
      </w:r>
      <w:r w:rsidR="005112E9" w:rsidRPr="00ED35F5">
        <w:rPr>
          <w:lang w:val="uk-UA"/>
        </w:rPr>
        <w:t>110 337,0</w:t>
      </w:r>
      <w:r w:rsidRPr="00ED35F5">
        <w:rPr>
          <w:lang w:val="uk-UA"/>
        </w:rPr>
        <w:t xml:space="preserve"> тис. грн (3</w:t>
      </w:r>
      <w:r w:rsidR="00FF3080" w:rsidRPr="00ED35F5">
        <w:rPr>
          <w:lang w:val="uk-UA"/>
        </w:rPr>
        <w:t>9</w:t>
      </w:r>
      <w:r w:rsidRPr="00ED35F5">
        <w:rPr>
          <w:lang w:val="uk-UA"/>
        </w:rPr>
        <w:t>,</w:t>
      </w:r>
      <w:r w:rsidR="00FF3080" w:rsidRPr="00ED35F5">
        <w:rPr>
          <w:lang w:val="uk-UA"/>
        </w:rPr>
        <w:t>7</w:t>
      </w:r>
      <w:r w:rsidRPr="00ED35F5">
        <w:rPr>
          <w:lang w:val="uk-UA"/>
        </w:rPr>
        <w:t xml:space="preserve">% </w:t>
      </w:r>
      <w:r w:rsidRPr="00E0334F">
        <w:rPr>
          <w:lang w:val="uk-UA"/>
        </w:rPr>
        <w:t xml:space="preserve">від всієї суми ПДФО за </w:t>
      </w:r>
      <w:r w:rsidR="00FF3080" w:rsidRPr="00E0334F">
        <w:rPr>
          <w:lang w:val="uk-UA"/>
        </w:rPr>
        <w:t xml:space="preserve">9 місяців </w:t>
      </w:r>
      <w:r w:rsidRPr="00E0334F">
        <w:rPr>
          <w:lang w:val="uk-UA"/>
        </w:rPr>
        <w:t>2023 року).</w:t>
      </w:r>
    </w:p>
    <w:p w14:paraId="104EA901" w14:textId="0AAF3E5D" w:rsidR="00982654" w:rsidRPr="008C6032" w:rsidRDefault="00982654" w:rsidP="00EA4B1E">
      <w:pPr>
        <w:ind w:firstLine="567"/>
        <w:jc w:val="both"/>
        <w:rPr>
          <w:lang w:val="uk-UA"/>
        </w:rPr>
      </w:pPr>
      <w:r w:rsidRPr="00E0334F">
        <w:rPr>
          <w:lang w:val="uk-UA"/>
        </w:rPr>
        <w:t xml:space="preserve">За звітний період податку на доходи фізичних осіб надійшло в сумі </w:t>
      </w:r>
      <w:r w:rsidR="008F1B2E" w:rsidRPr="00E0334F">
        <w:rPr>
          <w:lang w:val="uk-UA"/>
        </w:rPr>
        <w:t>231 931,5</w:t>
      </w:r>
      <w:r w:rsidRPr="00E0334F">
        <w:rPr>
          <w:lang w:val="uk-UA"/>
        </w:rPr>
        <w:t xml:space="preserve"> тис. грн, що на </w:t>
      </w:r>
      <w:r w:rsidR="00003C53" w:rsidRPr="00E0334F">
        <w:rPr>
          <w:lang w:val="uk-UA"/>
        </w:rPr>
        <w:t>6</w:t>
      </w:r>
      <w:r w:rsidR="008F1B2E" w:rsidRPr="00E0334F">
        <w:rPr>
          <w:lang w:val="uk-UA"/>
        </w:rPr>
        <w:t> 939,0</w:t>
      </w:r>
      <w:r w:rsidRPr="00E0334F">
        <w:rPr>
          <w:lang w:val="uk-UA"/>
        </w:rPr>
        <w:t xml:space="preserve"> тис. грн </w:t>
      </w:r>
      <w:r w:rsidR="005538A2" w:rsidRPr="00E0334F">
        <w:rPr>
          <w:lang w:val="uk-UA"/>
        </w:rPr>
        <w:t>біль</w:t>
      </w:r>
      <w:r w:rsidR="00CD751D" w:rsidRPr="00E0334F">
        <w:rPr>
          <w:lang w:val="uk-UA"/>
        </w:rPr>
        <w:t xml:space="preserve">ше від плану на </w:t>
      </w:r>
      <w:r w:rsidR="00FD4DBA" w:rsidRPr="00E0334F">
        <w:rPr>
          <w:lang w:val="uk-UA"/>
        </w:rPr>
        <w:t>період</w:t>
      </w:r>
      <w:r w:rsidR="004D2F0D" w:rsidRPr="00E0334F">
        <w:rPr>
          <w:lang w:val="uk-UA"/>
        </w:rPr>
        <w:t xml:space="preserve"> </w:t>
      </w:r>
      <w:r w:rsidR="00CD751D" w:rsidRPr="00E0334F">
        <w:rPr>
          <w:lang w:val="uk-UA"/>
        </w:rPr>
        <w:t>(</w:t>
      </w:r>
      <w:r w:rsidR="005538A2" w:rsidRPr="00E0334F">
        <w:rPr>
          <w:lang w:val="uk-UA"/>
        </w:rPr>
        <w:t>1</w:t>
      </w:r>
      <w:r w:rsidR="00003C53" w:rsidRPr="00E0334F">
        <w:rPr>
          <w:lang w:val="uk-UA"/>
        </w:rPr>
        <w:t>0</w:t>
      </w:r>
      <w:r w:rsidR="00E0334F" w:rsidRPr="00E0334F">
        <w:rPr>
          <w:lang w:val="uk-UA"/>
        </w:rPr>
        <w:t>3</w:t>
      </w:r>
      <w:r w:rsidR="005538A2" w:rsidRPr="00E0334F">
        <w:rPr>
          <w:lang w:val="uk-UA"/>
        </w:rPr>
        <w:t>,</w:t>
      </w:r>
      <w:r w:rsidR="00E0334F" w:rsidRPr="00E0334F">
        <w:rPr>
          <w:lang w:val="uk-UA"/>
        </w:rPr>
        <w:t>1</w:t>
      </w:r>
      <w:r w:rsidR="005538A2" w:rsidRPr="00E0334F">
        <w:rPr>
          <w:lang w:val="uk-UA"/>
        </w:rPr>
        <w:t>%</w:t>
      </w:r>
      <w:r w:rsidRPr="00E0334F">
        <w:rPr>
          <w:lang w:val="uk-UA"/>
        </w:rPr>
        <w:t xml:space="preserve"> виконання</w:t>
      </w:r>
      <w:r w:rsidR="00CD751D" w:rsidRPr="00E0334F">
        <w:rPr>
          <w:lang w:val="uk-UA"/>
        </w:rPr>
        <w:t>)</w:t>
      </w:r>
      <w:r w:rsidRPr="00E0334F">
        <w:rPr>
          <w:lang w:val="uk-UA"/>
        </w:rPr>
        <w:t xml:space="preserve"> та на </w:t>
      </w:r>
      <w:r w:rsidR="00E0334F" w:rsidRPr="00E0334F">
        <w:rPr>
          <w:lang w:val="uk-UA"/>
        </w:rPr>
        <w:t>45 704,2</w:t>
      </w:r>
      <w:r w:rsidRPr="00E0334F">
        <w:rPr>
          <w:lang w:val="uk-UA"/>
        </w:rPr>
        <w:t xml:space="preserve"> тис. грн  </w:t>
      </w:r>
      <w:r w:rsidR="00D25DB4" w:rsidRPr="00E0334F">
        <w:rPr>
          <w:lang w:val="uk-UA"/>
        </w:rPr>
        <w:t>мен</w:t>
      </w:r>
      <w:r w:rsidRPr="00E0334F">
        <w:rPr>
          <w:lang w:val="uk-UA"/>
        </w:rPr>
        <w:t>ше, пор</w:t>
      </w:r>
      <w:r w:rsidR="002A31B3" w:rsidRPr="00E0334F">
        <w:rPr>
          <w:lang w:val="uk-UA"/>
        </w:rPr>
        <w:t xml:space="preserve">івнюючи з аналогічним періодом </w:t>
      </w:r>
      <w:r w:rsidRPr="00E0334F">
        <w:rPr>
          <w:lang w:val="uk-UA"/>
        </w:rPr>
        <w:t>202</w:t>
      </w:r>
      <w:r w:rsidR="00003C53" w:rsidRPr="00E0334F">
        <w:rPr>
          <w:lang w:val="uk-UA"/>
        </w:rPr>
        <w:t>4</w:t>
      </w:r>
      <w:r w:rsidRPr="00E0334F">
        <w:rPr>
          <w:lang w:val="uk-UA"/>
        </w:rPr>
        <w:t xml:space="preserve"> року</w:t>
      </w:r>
      <w:r w:rsidR="00D25DB4" w:rsidRPr="00E0334F">
        <w:rPr>
          <w:lang w:val="uk-UA"/>
        </w:rPr>
        <w:t xml:space="preserve"> та </w:t>
      </w:r>
      <w:r w:rsidRPr="00E0334F">
        <w:rPr>
          <w:lang w:val="uk-UA"/>
        </w:rPr>
        <w:t xml:space="preserve">складає </w:t>
      </w:r>
      <w:r w:rsidR="00E0334F" w:rsidRPr="00E0334F">
        <w:rPr>
          <w:lang w:val="uk-UA"/>
        </w:rPr>
        <w:t>83,5</w:t>
      </w:r>
      <w:r w:rsidRPr="00E0334F">
        <w:rPr>
          <w:lang w:val="uk-UA"/>
        </w:rPr>
        <w:t xml:space="preserve"> %</w:t>
      </w:r>
      <w:r w:rsidR="00135A4D" w:rsidRPr="00E0334F">
        <w:rPr>
          <w:lang w:val="uk-UA"/>
        </w:rPr>
        <w:t xml:space="preserve"> від надходжень за </w:t>
      </w:r>
      <w:r w:rsidR="00E0334F" w:rsidRPr="00E0334F">
        <w:rPr>
          <w:lang w:val="uk-UA"/>
        </w:rPr>
        <w:t xml:space="preserve">9 місяців </w:t>
      </w:r>
      <w:r w:rsidR="00135A4D" w:rsidRPr="008C6032">
        <w:rPr>
          <w:lang w:val="uk-UA"/>
        </w:rPr>
        <w:t>202</w:t>
      </w:r>
      <w:r w:rsidR="003D40D9" w:rsidRPr="008C6032">
        <w:rPr>
          <w:lang w:val="uk-UA"/>
        </w:rPr>
        <w:t>3</w:t>
      </w:r>
      <w:r w:rsidR="00135A4D" w:rsidRPr="008C6032">
        <w:rPr>
          <w:lang w:val="uk-UA"/>
        </w:rPr>
        <w:t xml:space="preserve"> року</w:t>
      </w:r>
      <w:r w:rsidRPr="008C6032">
        <w:rPr>
          <w:lang w:val="uk-UA"/>
        </w:rPr>
        <w:t xml:space="preserve">. </w:t>
      </w:r>
    </w:p>
    <w:p w14:paraId="0C6104E9" w14:textId="7A9A799B" w:rsidR="00D66B9C" w:rsidRPr="008C6032" w:rsidRDefault="008D6482" w:rsidP="003E3F77">
      <w:pPr>
        <w:ind w:firstLine="567"/>
        <w:jc w:val="both"/>
        <w:rPr>
          <w:lang w:val="uk-UA"/>
        </w:rPr>
      </w:pPr>
      <w:r w:rsidRPr="008C6032">
        <w:rPr>
          <w:lang w:val="uk-UA"/>
        </w:rPr>
        <w:t xml:space="preserve">Враховуючи </w:t>
      </w:r>
      <w:r w:rsidR="00FE27EC" w:rsidRPr="008C6032">
        <w:rPr>
          <w:lang w:val="uk-UA"/>
        </w:rPr>
        <w:t>оголошений військовий стан в країні, пе</w:t>
      </w:r>
      <w:r w:rsidR="00875526" w:rsidRPr="008C6032">
        <w:rPr>
          <w:lang w:val="uk-UA"/>
        </w:rPr>
        <w:t>ребування громади під окупацією,</w:t>
      </w:r>
      <w:r w:rsidR="00FE27EC" w:rsidRPr="008C6032">
        <w:rPr>
          <w:lang w:val="uk-UA"/>
        </w:rPr>
        <w:t xml:space="preserve"> післяокупаційний період</w:t>
      </w:r>
      <w:r w:rsidR="00F64781" w:rsidRPr="008C6032">
        <w:rPr>
          <w:lang w:val="uk-UA"/>
        </w:rPr>
        <w:t xml:space="preserve"> та</w:t>
      </w:r>
      <w:r w:rsidR="00D66B9C" w:rsidRPr="008C6032">
        <w:rPr>
          <w:lang w:val="uk-UA"/>
        </w:rPr>
        <w:t xml:space="preserve"> прийнятий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w:t>
      </w:r>
      <w:r w:rsidR="00FE27EC" w:rsidRPr="008C6032">
        <w:rPr>
          <w:lang w:val="uk-UA"/>
        </w:rPr>
        <w:t xml:space="preserve">, перелік великих платників податку на доходи фізичних осіб на території Бучанської міської територіальної громади зазнав певних змін, порівняно з </w:t>
      </w:r>
      <w:r w:rsidR="00AA6BE5" w:rsidRPr="008C6032">
        <w:rPr>
          <w:lang w:val="uk-UA"/>
        </w:rPr>
        <w:t xml:space="preserve">аналогічним звітним періодом </w:t>
      </w:r>
      <w:r w:rsidR="00FE27EC" w:rsidRPr="008C6032">
        <w:rPr>
          <w:lang w:val="uk-UA"/>
        </w:rPr>
        <w:t>202</w:t>
      </w:r>
      <w:r w:rsidR="00D66B9C" w:rsidRPr="008C6032">
        <w:rPr>
          <w:lang w:val="uk-UA"/>
        </w:rPr>
        <w:t>3</w:t>
      </w:r>
      <w:r w:rsidR="00FE27EC" w:rsidRPr="008C6032">
        <w:rPr>
          <w:lang w:val="uk-UA"/>
        </w:rPr>
        <w:t xml:space="preserve"> рок</w:t>
      </w:r>
      <w:r w:rsidR="00B6736A" w:rsidRPr="008C6032">
        <w:rPr>
          <w:lang w:val="uk-UA"/>
        </w:rPr>
        <w:t>у</w:t>
      </w:r>
      <w:r w:rsidR="00FE27EC" w:rsidRPr="008C6032">
        <w:rPr>
          <w:lang w:val="uk-UA"/>
        </w:rPr>
        <w:t xml:space="preserve">. </w:t>
      </w:r>
    </w:p>
    <w:p w14:paraId="4D1FE097" w14:textId="5D2CC3FE" w:rsidR="00982654" w:rsidRPr="00C3142F" w:rsidRDefault="00FE27EC" w:rsidP="003E3F77">
      <w:pPr>
        <w:ind w:firstLine="567"/>
        <w:jc w:val="both"/>
        <w:rPr>
          <w:lang w:val="uk-UA"/>
        </w:rPr>
      </w:pPr>
      <w:r w:rsidRPr="00C3142F">
        <w:rPr>
          <w:lang w:val="uk-UA"/>
        </w:rPr>
        <w:t>Найбільшими платниками податку на доходи фізичних осіб на території громади</w:t>
      </w:r>
      <w:r w:rsidR="00352C34" w:rsidRPr="00C3142F">
        <w:rPr>
          <w:lang w:val="uk-UA"/>
        </w:rPr>
        <w:t xml:space="preserve"> у</w:t>
      </w:r>
      <w:r w:rsidRPr="00C3142F">
        <w:rPr>
          <w:lang w:val="uk-UA"/>
        </w:rPr>
        <w:t xml:space="preserve"> </w:t>
      </w:r>
      <w:r w:rsidR="00B6736A" w:rsidRPr="00C3142F">
        <w:rPr>
          <w:lang w:val="uk-UA"/>
        </w:rPr>
        <w:t xml:space="preserve">звітному періоді </w:t>
      </w:r>
      <w:r w:rsidRPr="00C3142F">
        <w:rPr>
          <w:lang w:val="uk-UA"/>
        </w:rPr>
        <w:t xml:space="preserve">були: </w:t>
      </w:r>
      <w:r w:rsidR="00144DC7" w:rsidRPr="00C3142F">
        <w:rPr>
          <w:lang w:val="uk-UA"/>
        </w:rPr>
        <w:t xml:space="preserve">ПП </w:t>
      </w:r>
      <w:r w:rsidR="00E71D54" w:rsidRPr="00C3142F">
        <w:rPr>
          <w:lang w:val="uk-UA"/>
        </w:rPr>
        <w:t>"</w:t>
      </w:r>
      <w:r w:rsidR="00144DC7" w:rsidRPr="00C3142F">
        <w:rPr>
          <w:lang w:val="uk-UA"/>
        </w:rPr>
        <w:t>Автомагістраль</w:t>
      </w:r>
      <w:r w:rsidR="00E71D54" w:rsidRPr="00C3142F">
        <w:rPr>
          <w:lang w:val="uk-UA"/>
        </w:rPr>
        <w:t>"</w:t>
      </w:r>
      <w:r w:rsidR="00144DC7" w:rsidRPr="00C3142F">
        <w:rPr>
          <w:lang w:val="uk-UA"/>
        </w:rPr>
        <w:t>,</w:t>
      </w:r>
      <w:r w:rsidRPr="00C3142F">
        <w:rPr>
          <w:lang w:val="uk-UA"/>
        </w:rPr>
        <w:t xml:space="preserve"> </w:t>
      </w:r>
      <w:r w:rsidR="00144DC7" w:rsidRPr="00C3142F">
        <w:rPr>
          <w:lang w:val="uk-UA"/>
        </w:rPr>
        <w:t xml:space="preserve">ТОВ </w:t>
      </w:r>
      <w:r w:rsidR="00E71D54" w:rsidRPr="00C3142F">
        <w:rPr>
          <w:lang w:val="uk-UA"/>
        </w:rPr>
        <w:t>"</w:t>
      </w:r>
      <w:r w:rsidR="00144DC7" w:rsidRPr="00C3142F">
        <w:rPr>
          <w:lang w:val="uk-UA"/>
        </w:rPr>
        <w:t>НОВУС Україна</w:t>
      </w:r>
      <w:r w:rsidR="00E71D54" w:rsidRPr="00C3142F">
        <w:rPr>
          <w:lang w:val="uk-UA"/>
        </w:rPr>
        <w:t>"</w:t>
      </w:r>
      <w:r w:rsidR="00144DC7" w:rsidRPr="00C3142F">
        <w:rPr>
          <w:lang w:val="uk-UA"/>
        </w:rPr>
        <w:t xml:space="preserve">, </w:t>
      </w:r>
      <w:r w:rsidR="00E71D54" w:rsidRPr="00C3142F">
        <w:rPr>
          <w:lang w:val="uk-UA"/>
        </w:rPr>
        <w:t>ТОВ "СІЛЬПО-ФУД"</w:t>
      </w:r>
      <w:r w:rsidR="00144DC7" w:rsidRPr="00C3142F">
        <w:rPr>
          <w:lang w:val="uk-UA"/>
        </w:rPr>
        <w:t xml:space="preserve">, </w:t>
      </w:r>
      <w:r w:rsidR="003D4CD6" w:rsidRPr="00C3142F">
        <w:rPr>
          <w:lang w:val="uk-UA"/>
        </w:rPr>
        <w:t xml:space="preserve">ПП "ДЕЛІЦІЯ", </w:t>
      </w:r>
      <w:r w:rsidR="00E71D54" w:rsidRPr="00C3142F">
        <w:rPr>
          <w:lang w:val="uk-UA"/>
        </w:rPr>
        <w:t>ТОВ НВП "МАДЕК"</w:t>
      </w:r>
      <w:r w:rsidR="00144DC7" w:rsidRPr="00C3142F">
        <w:rPr>
          <w:lang w:val="uk-UA"/>
        </w:rPr>
        <w:t xml:space="preserve">, </w:t>
      </w:r>
      <w:bookmarkStart w:id="15" w:name="_Hlk172882681"/>
      <w:r w:rsidR="0091334D" w:rsidRPr="00C3142F">
        <w:rPr>
          <w:lang w:val="uk-UA"/>
        </w:rPr>
        <w:t>К</w:t>
      </w:r>
      <w:r w:rsidR="00044C1D" w:rsidRPr="00C3142F">
        <w:rPr>
          <w:lang w:val="uk-UA"/>
        </w:rPr>
        <w:t>омунальне некомерційне підприємство</w:t>
      </w:r>
      <w:bookmarkEnd w:id="15"/>
      <w:r w:rsidR="00044C1D" w:rsidRPr="00C3142F">
        <w:rPr>
          <w:lang w:val="uk-UA"/>
        </w:rPr>
        <w:t xml:space="preserve"> </w:t>
      </w:r>
      <w:r w:rsidR="006124B7" w:rsidRPr="00C3142F">
        <w:rPr>
          <w:lang w:val="uk-UA"/>
        </w:rPr>
        <w:t xml:space="preserve"> К</w:t>
      </w:r>
      <w:r w:rsidR="0091334D" w:rsidRPr="00C3142F">
        <w:rPr>
          <w:lang w:val="uk-UA"/>
        </w:rPr>
        <w:t>иївської обласної ради</w:t>
      </w:r>
      <w:r w:rsidR="006124B7" w:rsidRPr="00C3142F">
        <w:rPr>
          <w:lang w:val="uk-UA"/>
        </w:rPr>
        <w:t xml:space="preserve"> «КИЇВСЬКИЙ ОБЛАСНИЙ ЦЕНТР МЕНТАЛЬНОГО ЗДОРОВ'Я»</w:t>
      </w:r>
      <w:r w:rsidR="00DB765D" w:rsidRPr="00C3142F">
        <w:rPr>
          <w:lang w:val="uk-UA"/>
        </w:rPr>
        <w:t xml:space="preserve">, </w:t>
      </w:r>
      <w:r w:rsidR="0091334D" w:rsidRPr="00C3142F">
        <w:rPr>
          <w:lang w:val="uk-UA"/>
        </w:rPr>
        <w:t>Комунальне некомерційне підприємство</w:t>
      </w:r>
      <w:r w:rsidR="00044C1D" w:rsidRPr="00C3142F">
        <w:rPr>
          <w:lang w:val="uk-UA"/>
        </w:rPr>
        <w:t xml:space="preserve"> "БУЧАНСЬКИЙ ЦЕНТР ПЕРВИННОЇ МЕДИКО-САНІТАРНОЇ ДОПОМОГИ" Б</w:t>
      </w:r>
      <w:r w:rsidR="0091334D" w:rsidRPr="00C3142F">
        <w:rPr>
          <w:lang w:val="uk-UA"/>
        </w:rPr>
        <w:t>учанської міської ради</w:t>
      </w:r>
      <w:r w:rsidRPr="00C3142F">
        <w:rPr>
          <w:lang w:val="uk-UA"/>
        </w:rPr>
        <w:t>,</w:t>
      </w:r>
      <w:r w:rsidR="00F47E3B" w:rsidRPr="00C3142F">
        <w:rPr>
          <w:lang w:val="uk-UA"/>
        </w:rPr>
        <w:t xml:space="preserve"> </w:t>
      </w:r>
      <w:r w:rsidR="00A71B35" w:rsidRPr="00C3142F">
        <w:rPr>
          <w:lang w:val="uk-UA"/>
        </w:rPr>
        <w:t xml:space="preserve">Комунальне некомерційне підприємство Київської обласної ради «КИЇВСЬКИЙ ОБЛАСНИЙ ПЕРИНАТАЛЬНИЙ ЦЕНТР», </w:t>
      </w:r>
      <w:r w:rsidR="00F47E3B" w:rsidRPr="00C3142F">
        <w:rPr>
          <w:lang w:val="uk-UA"/>
        </w:rPr>
        <w:t>ТОВ"АТБ-маркет",</w:t>
      </w:r>
      <w:r w:rsidR="007D458F" w:rsidRPr="00C3142F">
        <w:rPr>
          <w:lang w:val="uk-UA"/>
        </w:rPr>
        <w:t xml:space="preserve"> </w:t>
      </w:r>
      <w:r w:rsidR="00EC6936" w:rsidRPr="00C3142F">
        <w:rPr>
          <w:lang w:val="uk-UA"/>
        </w:rPr>
        <w:t>ТОВ "ЦЕНТР ІНЖИНІРИНГУ НКЕМЗ"</w:t>
      </w:r>
      <w:r w:rsidR="00E71D54" w:rsidRPr="00C3142F">
        <w:rPr>
          <w:lang w:val="uk-UA"/>
        </w:rPr>
        <w:t xml:space="preserve">, </w:t>
      </w:r>
      <w:r w:rsidR="00A71B35" w:rsidRPr="00C3142F">
        <w:rPr>
          <w:lang w:val="uk-UA"/>
        </w:rPr>
        <w:t>ПІІ "МакДональдз Юкрейн Лтд."</w:t>
      </w:r>
      <w:r w:rsidR="00EC6936" w:rsidRPr="00C3142F">
        <w:rPr>
          <w:lang w:val="uk-UA"/>
        </w:rPr>
        <w:t>,</w:t>
      </w:r>
      <w:r w:rsidR="00E71D54" w:rsidRPr="00C3142F">
        <w:rPr>
          <w:lang w:val="uk-UA"/>
        </w:rPr>
        <w:t xml:space="preserve"> </w:t>
      </w:r>
      <w:r w:rsidRPr="00C3142F">
        <w:rPr>
          <w:lang w:val="uk-UA"/>
        </w:rPr>
        <w:t>та інші (таблиця 1).</w:t>
      </w:r>
    </w:p>
    <w:p w14:paraId="43BF3D38" w14:textId="77777777" w:rsidR="00960E99" w:rsidRPr="00C3142F" w:rsidRDefault="00960E99" w:rsidP="004C7F31">
      <w:pPr>
        <w:ind w:firstLine="567"/>
        <w:jc w:val="right"/>
        <w:rPr>
          <w:u w:val="single"/>
          <w:lang w:val="uk-UA"/>
        </w:rPr>
      </w:pPr>
    </w:p>
    <w:p w14:paraId="096E0C4A" w14:textId="2DE235D5" w:rsidR="004C7F31" w:rsidRPr="005217A0" w:rsidRDefault="004C7F31" w:rsidP="004C7F31">
      <w:pPr>
        <w:ind w:firstLine="567"/>
        <w:jc w:val="right"/>
        <w:rPr>
          <w:u w:val="single"/>
          <w:lang w:val="uk-UA"/>
        </w:rPr>
      </w:pPr>
      <w:r w:rsidRPr="005217A0">
        <w:rPr>
          <w:u w:val="single"/>
          <w:lang w:val="uk-UA"/>
        </w:rPr>
        <w:t>Таблиця 1</w:t>
      </w:r>
    </w:p>
    <w:p w14:paraId="5DDA2708" w14:textId="77777777" w:rsidR="00982654" w:rsidRPr="005217A0" w:rsidRDefault="00982654" w:rsidP="004C7F31">
      <w:pPr>
        <w:jc w:val="right"/>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5217A0" w:rsidRPr="005217A0" w14:paraId="26D2489F" w14:textId="77777777" w:rsidTr="009E0E3F">
        <w:trPr>
          <w:trHeight w:val="238"/>
        </w:trPr>
        <w:tc>
          <w:tcPr>
            <w:tcW w:w="1674" w:type="dxa"/>
          </w:tcPr>
          <w:p w14:paraId="151847EF" w14:textId="77777777" w:rsidR="00982654" w:rsidRPr="005217A0" w:rsidRDefault="00982654" w:rsidP="00801123">
            <w:pPr>
              <w:jc w:val="center"/>
              <w:rPr>
                <w:b/>
                <w:bCs/>
                <w:u w:val="single"/>
                <w:lang w:val="uk-UA"/>
              </w:rPr>
            </w:pPr>
            <w:bookmarkStart w:id="16" w:name="RANGE!A1:E34"/>
            <w:bookmarkEnd w:id="16"/>
          </w:p>
        </w:tc>
        <w:tc>
          <w:tcPr>
            <w:tcW w:w="5950" w:type="dxa"/>
            <w:tcMar>
              <w:top w:w="0" w:type="dxa"/>
              <w:left w:w="28" w:type="dxa"/>
              <w:bottom w:w="0" w:type="dxa"/>
              <w:right w:w="28" w:type="dxa"/>
            </w:tcMar>
            <w:vAlign w:val="center"/>
            <w:hideMark/>
          </w:tcPr>
          <w:p w14:paraId="5F8C501F" w14:textId="77777777" w:rsidR="00982654" w:rsidRPr="005217A0" w:rsidRDefault="00982654" w:rsidP="00801123">
            <w:pPr>
              <w:jc w:val="center"/>
              <w:rPr>
                <w:b/>
                <w:bCs/>
                <w:caps/>
                <w:u w:val="single"/>
                <w:lang w:val="uk-UA"/>
              </w:rPr>
            </w:pPr>
            <w:r w:rsidRPr="005217A0">
              <w:rPr>
                <w:b/>
                <w:bCs/>
                <w:caps/>
                <w:u w:val="single"/>
                <w:lang w:val="uk-UA"/>
              </w:rPr>
              <w:t xml:space="preserve">Надходження від найбільших платників ПДФО </w:t>
            </w:r>
          </w:p>
          <w:p w14:paraId="24EAAD39" w14:textId="711B1A23" w:rsidR="00982654" w:rsidRPr="005217A0" w:rsidRDefault="00982654" w:rsidP="00D9703E">
            <w:pPr>
              <w:jc w:val="center"/>
              <w:rPr>
                <w:b/>
                <w:bCs/>
                <w:u w:val="single"/>
                <w:lang w:val="uk-UA"/>
              </w:rPr>
            </w:pPr>
            <w:r w:rsidRPr="005217A0">
              <w:rPr>
                <w:b/>
                <w:bCs/>
                <w:caps/>
                <w:u w:val="single"/>
                <w:lang w:val="uk-UA"/>
              </w:rPr>
              <w:t xml:space="preserve">за </w:t>
            </w:r>
            <w:r w:rsidR="00ED017B" w:rsidRPr="005217A0">
              <w:rPr>
                <w:b/>
                <w:bCs/>
                <w:caps/>
                <w:u w:val="single"/>
                <w:lang w:val="uk-UA"/>
              </w:rPr>
              <w:t>9 місяців</w:t>
            </w:r>
            <w:r w:rsidR="00A4070A" w:rsidRPr="005217A0">
              <w:rPr>
                <w:b/>
                <w:bCs/>
                <w:caps/>
                <w:u w:val="single"/>
                <w:lang w:val="uk-UA"/>
              </w:rPr>
              <w:t xml:space="preserve"> </w:t>
            </w:r>
            <w:r w:rsidR="006A30A7" w:rsidRPr="005217A0">
              <w:rPr>
                <w:b/>
                <w:bCs/>
                <w:caps/>
                <w:u w:val="single"/>
                <w:lang w:val="uk-UA"/>
              </w:rPr>
              <w:t xml:space="preserve">2023 та </w:t>
            </w:r>
            <w:r w:rsidRPr="005217A0">
              <w:rPr>
                <w:b/>
                <w:bCs/>
                <w:caps/>
                <w:u w:val="single"/>
                <w:lang w:val="uk-UA"/>
              </w:rPr>
              <w:t>202</w:t>
            </w:r>
            <w:r w:rsidR="00D9703E" w:rsidRPr="005217A0">
              <w:rPr>
                <w:b/>
                <w:bCs/>
                <w:caps/>
                <w:u w:val="single"/>
                <w:lang w:val="uk-UA"/>
              </w:rPr>
              <w:t>4</w:t>
            </w:r>
            <w:r w:rsidRPr="005217A0">
              <w:rPr>
                <w:b/>
                <w:bCs/>
                <w:caps/>
                <w:u w:val="single"/>
                <w:lang w:val="uk-UA"/>
              </w:rPr>
              <w:t xml:space="preserve"> р</w:t>
            </w:r>
            <w:r w:rsidR="00A4070A" w:rsidRPr="005217A0">
              <w:rPr>
                <w:b/>
                <w:bCs/>
                <w:caps/>
                <w:u w:val="single"/>
                <w:lang w:val="uk-UA"/>
              </w:rPr>
              <w:t>ок</w:t>
            </w:r>
            <w:r w:rsidR="006A30A7" w:rsidRPr="005217A0">
              <w:rPr>
                <w:b/>
                <w:bCs/>
                <w:caps/>
                <w:u w:val="single"/>
                <w:lang w:val="uk-UA"/>
              </w:rPr>
              <w:t>ів</w:t>
            </w:r>
          </w:p>
        </w:tc>
        <w:tc>
          <w:tcPr>
            <w:tcW w:w="992" w:type="dxa"/>
          </w:tcPr>
          <w:p w14:paraId="5A043620" w14:textId="77777777" w:rsidR="00982654" w:rsidRPr="005217A0" w:rsidRDefault="00982654" w:rsidP="00801123">
            <w:pPr>
              <w:jc w:val="center"/>
              <w:rPr>
                <w:b/>
                <w:bCs/>
                <w:u w:val="single"/>
                <w:lang w:val="uk-UA"/>
              </w:rPr>
            </w:pPr>
          </w:p>
        </w:tc>
        <w:tc>
          <w:tcPr>
            <w:tcW w:w="992" w:type="dxa"/>
          </w:tcPr>
          <w:p w14:paraId="6E9D6255" w14:textId="77777777" w:rsidR="00982654" w:rsidRPr="005217A0" w:rsidRDefault="00982654" w:rsidP="00801123">
            <w:pPr>
              <w:jc w:val="center"/>
              <w:rPr>
                <w:b/>
                <w:bCs/>
                <w:u w:val="single"/>
                <w:lang w:val="uk-UA"/>
              </w:rPr>
            </w:pPr>
          </w:p>
        </w:tc>
      </w:tr>
    </w:tbl>
    <w:p w14:paraId="6C38CB68" w14:textId="77777777" w:rsidR="00982654" w:rsidRPr="005217A0" w:rsidRDefault="007C2006" w:rsidP="007C2006">
      <w:pPr>
        <w:ind w:right="141"/>
        <w:jc w:val="center"/>
        <w:rPr>
          <w:lang w:val="uk-UA"/>
        </w:rPr>
      </w:pPr>
      <w:r w:rsidRPr="005217A0">
        <w:rPr>
          <w:bCs/>
          <w:lang w:val="uk-UA"/>
        </w:rPr>
        <w:lastRenderedPageBreak/>
        <w:t xml:space="preserve">                                                                                                                                             </w:t>
      </w:r>
      <w:r w:rsidR="00982654" w:rsidRPr="005217A0">
        <w:rPr>
          <w:bCs/>
        </w:rPr>
        <w:t>тис. грн</w:t>
      </w:r>
    </w:p>
    <w:tbl>
      <w:tblPr>
        <w:tblW w:w="9498" w:type="dxa"/>
        <w:tblInd w:w="-5" w:type="dxa"/>
        <w:tblLayout w:type="fixed"/>
        <w:tblLook w:val="00A0" w:firstRow="1" w:lastRow="0" w:firstColumn="1" w:lastColumn="0" w:noHBand="0" w:noVBand="0"/>
      </w:tblPr>
      <w:tblGrid>
        <w:gridCol w:w="416"/>
        <w:gridCol w:w="3553"/>
        <w:gridCol w:w="1560"/>
        <w:gridCol w:w="1134"/>
        <w:gridCol w:w="1134"/>
        <w:gridCol w:w="1701"/>
      </w:tblGrid>
      <w:tr w:rsidR="005217A0" w:rsidRPr="005217A0" w14:paraId="5F5C7614" w14:textId="77777777" w:rsidTr="005369AB">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9E05834" w14:textId="77777777" w:rsidR="00982654" w:rsidRPr="005217A0" w:rsidRDefault="00982654" w:rsidP="00801123">
            <w:pPr>
              <w:jc w:val="center"/>
              <w:rPr>
                <w:b/>
                <w:bCs/>
                <w:sz w:val="20"/>
                <w:szCs w:val="20"/>
                <w:lang w:val="uk-UA"/>
              </w:rPr>
            </w:pPr>
            <w:r w:rsidRPr="005217A0">
              <w:rPr>
                <w:b/>
                <w:bCs/>
                <w:sz w:val="20"/>
                <w:szCs w:val="20"/>
                <w:lang w:val="uk-UA"/>
              </w:rPr>
              <w:t>№ п/п</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EA4B3D0" w14:textId="77777777" w:rsidR="00982654" w:rsidRPr="005217A0" w:rsidRDefault="00982654" w:rsidP="00801123">
            <w:pPr>
              <w:jc w:val="center"/>
              <w:rPr>
                <w:b/>
                <w:bCs/>
                <w:sz w:val="20"/>
                <w:szCs w:val="20"/>
                <w:lang w:val="uk-UA"/>
              </w:rPr>
            </w:pPr>
            <w:r w:rsidRPr="005217A0">
              <w:rPr>
                <w:b/>
                <w:bCs/>
                <w:sz w:val="20"/>
                <w:szCs w:val="20"/>
                <w:lang w:val="uk-UA"/>
              </w:rPr>
              <w:t>Платник</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F92DBC5" w14:textId="77777777" w:rsidR="00982654" w:rsidRPr="005217A0" w:rsidRDefault="00982654" w:rsidP="00801123">
            <w:pPr>
              <w:jc w:val="center"/>
              <w:rPr>
                <w:b/>
                <w:bCs/>
                <w:sz w:val="20"/>
                <w:szCs w:val="20"/>
                <w:lang w:val="uk-UA"/>
              </w:rPr>
            </w:pPr>
            <w:r w:rsidRPr="005217A0">
              <w:rPr>
                <w:b/>
                <w:bCs/>
                <w:sz w:val="20"/>
                <w:szCs w:val="20"/>
                <w:lang w:val="uk-UA"/>
              </w:rPr>
              <w:t>ВСЬОГО</w:t>
            </w:r>
          </w:p>
          <w:p w14:paraId="20061106" w14:textId="77777777" w:rsidR="00982654" w:rsidRPr="005217A0" w:rsidRDefault="00982654" w:rsidP="00801123">
            <w:pPr>
              <w:jc w:val="center"/>
              <w:rPr>
                <w:b/>
                <w:bCs/>
                <w:sz w:val="20"/>
                <w:szCs w:val="20"/>
                <w:lang w:val="uk-UA"/>
              </w:rPr>
            </w:pPr>
            <w:r w:rsidRPr="005217A0">
              <w:rPr>
                <w:b/>
                <w:bCs/>
                <w:sz w:val="20"/>
                <w:szCs w:val="20"/>
                <w:lang w:val="uk-UA"/>
              </w:rPr>
              <w:t xml:space="preserve"> по платнику</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23C7E1B5" w14:textId="01E56D69" w:rsidR="00982654" w:rsidRPr="005217A0" w:rsidRDefault="00A4070A" w:rsidP="00D9703E">
            <w:pPr>
              <w:jc w:val="center"/>
              <w:rPr>
                <w:b/>
                <w:bCs/>
                <w:sz w:val="20"/>
                <w:szCs w:val="20"/>
                <w:lang w:val="uk-UA"/>
              </w:rPr>
            </w:pPr>
            <w:r w:rsidRPr="005217A0">
              <w:rPr>
                <w:b/>
                <w:bCs/>
                <w:sz w:val="20"/>
                <w:szCs w:val="20"/>
                <w:lang w:val="uk-UA"/>
              </w:rPr>
              <w:t xml:space="preserve">В тому числі ПДФО (64%) за </w:t>
            </w:r>
            <w:r w:rsidR="00ED017B" w:rsidRPr="005217A0">
              <w:rPr>
                <w:b/>
                <w:bCs/>
                <w:sz w:val="20"/>
                <w:szCs w:val="20"/>
                <w:lang w:val="uk-UA"/>
              </w:rPr>
              <w:t>9 місяців</w:t>
            </w:r>
            <w:r w:rsidRPr="005217A0">
              <w:rPr>
                <w:b/>
                <w:bCs/>
                <w:sz w:val="20"/>
                <w:szCs w:val="20"/>
                <w:lang w:val="uk-UA"/>
              </w:rPr>
              <w:t xml:space="preserve"> 202</w:t>
            </w:r>
            <w:r w:rsidR="00D9703E" w:rsidRPr="005217A0">
              <w:rPr>
                <w:b/>
                <w:bCs/>
                <w:sz w:val="20"/>
                <w:szCs w:val="20"/>
                <w:lang w:val="uk-UA"/>
              </w:rPr>
              <w:t>4</w:t>
            </w:r>
            <w:r w:rsidRPr="005217A0">
              <w:rPr>
                <w:b/>
                <w:bCs/>
                <w:sz w:val="20"/>
                <w:szCs w:val="20"/>
                <w:lang w:val="uk-UA"/>
              </w:rPr>
              <w:t xml:space="preserve"> року</w:t>
            </w:r>
          </w:p>
        </w:tc>
        <w:tc>
          <w:tcPr>
            <w:tcW w:w="1134" w:type="dxa"/>
            <w:tcBorders>
              <w:top w:val="single" w:sz="4" w:space="0" w:color="auto"/>
              <w:left w:val="nil"/>
              <w:bottom w:val="single" w:sz="4" w:space="0" w:color="auto"/>
              <w:right w:val="single" w:sz="4" w:space="0" w:color="auto"/>
            </w:tcBorders>
            <w:vAlign w:val="center"/>
            <w:hideMark/>
          </w:tcPr>
          <w:p w14:paraId="462A9E04" w14:textId="44B92B93" w:rsidR="00982654" w:rsidRPr="005217A0" w:rsidRDefault="00982654" w:rsidP="00D9703E">
            <w:pPr>
              <w:jc w:val="center"/>
              <w:rPr>
                <w:b/>
                <w:bCs/>
                <w:sz w:val="20"/>
                <w:szCs w:val="20"/>
                <w:lang w:val="uk-UA"/>
              </w:rPr>
            </w:pPr>
            <w:r w:rsidRPr="005217A0">
              <w:rPr>
                <w:b/>
                <w:bCs/>
                <w:sz w:val="20"/>
                <w:szCs w:val="20"/>
                <w:lang w:val="uk-UA"/>
              </w:rPr>
              <w:t xml:space="preserve">ПДФО </w:t>
            </w:r>
            <w:r w:rsidR="00A4070A" w:rsidRPr="005217A0">
              <w:rPr>
                <w:b/>
                <w:bCs/>
                <w:sz w:val="20"/>
                <w:szCs w:val="20"/>
                <w:lang w:val="uk-UA"/>
              </w:rPr>
              <w:t xml:space="preserve">(64%) за </w:t>
            </w:r>
            <w:r w:rsidR="00ED017B" w:rsidRPr="005217A0">
              <w:rPr>
                <w:b/>
                <w:bCs/>
                <w:sz w:val="20"/>
                <w:szCs w:val="20"/>
                <w:lang w:val="uk-UA"/>
              </w:rPr>
              <w:t>9 місяців</w:t>
            </w:r>
            <w:r w:rsidR="003715D6" w:rsidRPr="005217A0">
              <w:rPr>
                <w:b/>
                <w:bCs/>
                <w:sz w:val="20"/>
                <w:szCs w:val="20"/>
                <w:lang w:val="en-US"/>
              </w:rPr>
              <w:t xml:space="preserve"> </w:t>
            </w:r>
            <w:r w:rsidR="00A4070A" w:rsidRPr="005217A0">
              <w:rPr>
                <w:b/>
                <w:bCs/>
                <w:sz w:val="20"/>
                <w:szCs w:val="20"/>
                <w:lang w:val="uk-UA"/>
              </w:rPr>
              <w:t>202</w:t>
            </w:r>
            <w:r w:rsidR="00D9703E" w:rsidRPr="005217A0">
              <w:rPr>
                <w:b/>
                <w:bCs/>
                <w:sz w:val="20"/>
                <w:szCs w:val="20"/>
                <w:lang w:val="uk-UA"/>
              </w:rPr>
              <w:t>3</w:t>
            </w:r>
            <w:r w:rsidR="00A4070A" w:rsidRPr="005217A0">
              <w:rPr>
                <w:b/>
                <w:bCs/>
                <w:sz w:val="20"/>
                <w:szCs w:val="20"/>
                <w:lang w:val="uk-UA"/>
              </w:rPr>
              <w:t xml:space="preserve"> року</w:t>
            </w:r>
          </w:p>
        </w:tc>
        <w:tc>
          <w:tcPr>
            <w:tcW w:w="1701" w:type="dxa"/>
            <w:tcBorders>
              <w:top w:val="single" w:sz="4" w:space="0" w:color="auto"/>
              <w:left w:val="nil"/>
              <w:bottom w:val="single" w:sz="4" w:space="0" w:color="auto"/>
              <w:right w:val="single" w:sz="4" w:space="0" w:color="auto"/>
            </w:tcBorders>
            <w:vAlign w:val="center"/>
            <w:hideMark/>
          </w:tcPr>
          <w:p w14:paraId="6BFCE14F" w14:textId="16D02E2E" w:rsidR="00982654" w:rsidRPr="005217A0" w:rsidRDefault="00C52EE7" w:rsidP="00801123">
            <w:pPr>
              <w:jc w:val="center"/>
              <w:rPr>
                <w:b/>
                <w:bCs/>
                <w:sz w:val="20"/>
                <w:szCs w:val="20"/>
                <w:lang w:val="uk-UA"/>
              </w:rPr>
            </w:pPr>
            <w:r w:rsidRPr="005217A0">
              <w:rPr>
                <w:b/>
                <w:bCs/>
                <w:sz w:val="20"/>
                <w:szCs w:val="20"/>
                <w:lang w:val="uk-UA"/>
              </w:rPr>
              <w:t xml:space="preserve">Спввідношення показників надходження ПДФО </w:t>
            </w:r>
            <w:r w:rsidR="00ED017B" w:rsidRPr="005217A0">
              <w:rPr>
                <w:b/>
                <w:bCs/>
                <w:sz w:val="20"/>
                <w:szCs w:val="20"/>
                <w:lang w:val="uk-UA"/>
              </w:rPr>
              <w:t>9 місяців</w:t>
            </w:r>
            <w:r w:rsidRPr="005217A0">
              <w:rPr>
                <w:b/>
                <w:bCs/>
                <w:sz w:val="20"/>
                <w:szCs w:val="20"/>
                <w:lang w:val="uk-UA"/>
              </w:rPr>
              <w:t xml:space="preserve"> 2024 року до </w:t>
            </w:r>
            <w:r w:rsidR="00ED017B" w:rsidRPr="005217A0">
              <w:rPr>
                <w:b/>
                <w:bCs/>
                <w:sz w:val="20"/>
                <w:szCs w:val="20"/>
                <w:lang w:val="uk-UA"/>
              </w:rPr>
              <w:t xml:space="preserve">9 місяців </w:t>
            </w:r>
            <w:r w:rsidRPr="005217A0">
              <w:rPr>
                <w:b/>
                <w:bCs/>
                <w:sz w:val="20"/>
                <w:szCs w:val="20"/>
                <w:lang w:val="uk-UA"/>
              </w:rPr>
              <w:t>2023 року</w:t>
            </w:r>
          </w:p>
        </w:tc>
      </w:tr>
      <w:tr w:rsidR="005217A0" w:rsidRPr="005217A0" w14:paraId="7CAED150" w14:textId="77777777" w:rsidTr="005369AB">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92ACA22" w14:textId="77777777" w:rsidR="00982654" w:rsidRPr="005217A0" w:rsidRDefault="00982654" w:rsidP="00801123">
            <w:pPr>
              <w:jc w:val="center"/>
              <w:rPr>
                <w:b/>
                <w:bCs/>
                <w:sz w:val="16"/>
                <w:szCs w:val="16"/>
                <w:lang w:val="uk-UA"/>
              </w:rPr>
            </w:pPr>
            <w:r w:rsidRPr="005217A0">
              <w:rPr>
                <w:b/>
                <w:bCs/>
                <w:sz w:val="16"/>
                <w:szCs w:val="16"/>
                <w:lang w:val="uk-UA"/>
              </w:rPr>
              <w:t>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99977A1" w14:textId="77777777" w:rsidR="00982654" w:rsidRPr="005217A0" w:rsidRDefault="00982654" w:rsidP="00801123">
            <w:pPr>
              <w:jc w:val="center"/>
              <w:rPr>
                <w:b/>
                <w:bCs/>
                <w:sz w:val="16"/>
                <w:szCs w:val="16"/>
                <w:lang w:val="uk-UA"/>
              </w:rPr>
            </w:pPr>
            <w:r w:rsidRPr="005217A0">
              <w:rPr>
                <w:b/>
                <w:bCs/>
                <w:sz w:val="16"/>
                <w:szCs w:val="16"/>
                <w:lang w:val="uk-UA"/>
              </w:rPr>
              <w:t>2</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F8F504E" w14:textId="77777777" w:rsidR="00982654" w:rsidRPr="005217A0" w:rsidRDefault="00982654" w:rsidP="00801123">
            <w:pPr>
              <w:jc w:val="center"/>
              <w:rPr>
                <w:b/>
                <w:bCs/>
                <w:sz w:val="16"/>
                <w:szCs w:val="16"/>
                <w:lang w:val="uk-UA"/>
              </w:rPr>
            </w:pPr>
            <w:r w:rsidRPr="005217A0">
              <w:rPr>
                <w:b/>
                <w:bCs/>
                <w:sz w:val="16"/>
                <w:szCs w:val="16"/>
                <w:lang w:val="uk-UA"/>
              </w:rPr>
              <w:t>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8087AB5" w14:textId="77777777" w:rsidR="00982654" w:rsidRPr="005217A0" w:rsidRDefault="00982654" w:rsidP="00801123">
            <w:pPr>
              <w:jc w:val="center"/>
              <w:rPr>
                <w:b/>
                <w:bCs/>
                <w:sz w:val="16"/>
                <w:szCs w:val="16"/>
                <w:lang w:val="uk-UA"/>
              </w:rPr>
            </w:pPr>
            <w:r w:rsidRPr="005217A0">
              <w:rPr>
                <w:b/>
                <w:bCs/>
                <w:sz w:val="16"/>
                <w:szCs w:val="16"/>
                <w:lang w:val="uk-UA"/>
              </w:rPr>
              <w:t>4</w:t>
            </w:r>
          </w:p>
        </w:tc>
        <w:tc>
          <w:tcPr>
            <w:tcW w:w="1134" w:type="dxa"/>
            <w:tcBorders>
              <w:top w:val="single" w:sz="4" w:space="0" w:color="auto"/>
              <w:left w:val="nil"/>
              <w:bottom w:val="single" w:sz="4" w:space="0" w:color="auto"/>
              <w:right w:val="single" w:sz="4" w:space="0" w:color="auto"/>
            </w:tcBorders>
            <w:vAlign w:val="center"/>
          </w:tcPr>
          <w:p w14:paraId="48583856" w14:textId="77777777" w:rsidR="00982654" w:rsidRPr="005217A0" w:rsidRDefault="00982654" w:rsidP="00801123">
            <w:pPr>
              <w:jc w:val="center"/>
              <w:rPr>
                <w:b/>
                <w:bCs/>
                <w:sz w:val="16"/>
                <w:szCs w:val="16"/>
                <w:lang w:val="uk-UA"/>
              </w:rPr>
            </w:pPr>
            <w:r w:rsidRPr="005217A0">
              <w:rPr>
                <w:b/>
                <w:bCs/>
                <w:sz w:val="16"/>
                <w:szCs w:val="16"/>
                <w:lang w:val="uk-UA"/>
              </w:rPr>
              <w:t>5</w:t>
            </w:r>
          </w:p>
        </w:tc>
        <w:tc>
          <w:tcPr>
            <w:tcW w:w="1701" w:type="dxa"/>
            <w:tcBorders>
              <w:top w:val="single" w:sz="4" w:space="0" w:color="auto"/>
              <w:left w:val="nil"/>
              <w:bottom w:val="single" w:sz="4" w:space="0" w:color="auto"/>
              <w:right w:val="single" w:sz="4" w:space="0" w:color="auto"/>
            </w:tcBorders>
            <w:vAlign w:val="center"/>
          </w:tcPr>
          <w:p w14:paraId="7B761920" w14:textId="77777777" w:rsidR="00982654" w:rsidRPr="005217A0" w:rsidRDefault="00982654" w:rsidP="00801123">
            <w:pPr>
              <w:jc w:val="center"/>
              <w:rPr>
                <w:b/>
                <w:bCs/>
                <w:sz w:val="16"/>
                <w:szCs w:val="16"/>
                <w:lang w:val="uk-UA"/>
              </w:rPr>
            </w:pPr>
            <w:r w:rsidRPr="005217A0">
              <w:rPr>
                <w:b/>
                <w:bCs/>
                <w:sz w:val="16"/>
                <w:szCs w:val="16"/>
                <w:lang w:val="uk-UA"/>
              </w:rPr>
              <w:t>6</w:t>
            </w:r>
          </w:p>
        </w:tc>
      </w:tr>
      <w:tr w:rsidR="005217A0" w:rsidRPr="005217A0" w14:paraId="1BC5FEFB"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29AD45A" w14:textId="59954B90" w:rsidR="00460F78" w:rsidRPr="005217A0" w:rsidRDefault="00460F78" w:rsidP="00460F78">
            <w:pPr>
              <w:jc w:val="center"/>
              <w:rPr>
                <w:lang w:val="uk-UA"/>
              </w:rPr>
            </w:pPr>
            <w:r w:rsidRPr="005217A0">
              <w:rPr>
                <w:lang w:val="uk-UA"/>
              </w:rPr>
              <w:t>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8D15B48" w14:textId="77777777" w:rsidR="00460F78" w:rsidRPr="005217A0" w:rsidRDefault="00460F78" w:rsidP="00460F78">
            <w:r w:rsidRPr="005217A0">
              <w:t xml:space="preserve">ПП </w:t>
            </w:r>
            <w:bookmarkStart w:id="17" w:name="_Hlk165371661"/>
            <w:r w:rsidRPr="005217A0">
              <w:t>"</w:t>
            </w:r>
            <w:bookmarkEnd w:id="17"/>
            <w:r w:rsidRPr="005217A0">
              <w:t>Автомагістраль</w:t>
            </w:r>
            <w:bookmarkStart w:id="18" w:name="_Hlk165371682"/>
            <w:r w:rsidRPr="005217A0">
              <w:t>"</w:t>
            </w:r>
            <w:bookmarkEnd w:id="18"/>
          </w:p>
        </w:tc>
        <w:tc>
          <w:tcPr>
            <w:tcW w:w="1560"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2A7CA27" w14:textId="0B079FB9" w:rsidR="00460F78" w:rsidRPr="005217A0" w:rsidRDefault="00460F78" w:rsidP="00460F78">
            <w:pPr>
              <w:jc w:val="right"/>
              <w:rPr>
                <w:lang w:val="uk-UA"/>
              </w:rPr>
            </w:pPr>
            <w:r w:rsidRPr="005217A0">
              <w:t>18 193</w:t>
            </w:r>
            <w:r w:rsidRPr="005217A0">
              <w:rPr>
                <w:lang w:val="uk-UA"/>
              </w:rPr>
              <w:t>,</w:t>
            </w:r>
            <w:r w:rsidRPr="005217A0">
              <w:t>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02EA59" w14:textId="7C29F752" w:rsidR="00460F78" w:rsidRPr="005217A0" w:rsidRDefault="00460F78" w:rsidP="00460F78">
            <w:pPr>
              <w:jc w:val="right"/>
              <w:rPr>
                <w:lang w:val="uk-UA"/>
              </w:rPr>
            </w:pPr>
            <w:r w:rsidRPr="005217A0">
              <w:t>17 918</w:t>
            </w:r>
            <w:r w:rsidRPr="005217A0">
              <w:rPr>
                <w:lang w:val="uk-UA"/>
              </w:rPr>
              <w:t>,4</w:t>
            </w:r>
            <w:r w:rsidRPr="005217A0">
              <w:t xml:space="preserve"> </w:t>
            </w:r>
          </w:p>
        </w:tc>
        <w:tc>
          <w:tcPr>
            <w:tcW w:w="1134" w:type="dxa"/>
            <w:tcBorders>
              <w:top w:val="single" w:sz="4" w:space="0" w:color="auto"/>
              <w:left w:val="single" w:sz="4" w:space="0" w:color="auto"/>
              <w:bottom w:val="single" w:sz="4" w:space="0" w:color="auto"/>
              <w:right w:val="single" w:sz="4" w:space="0" w:color="auto"/>
            </w:tcBorders>
          </w:tcPr>
          <w:p w14:paraId="6CE52A4D" w14:textId="56677E67" w:rsidR="00460F78" w:rsidRPr="005217A0" w:rsidRDefault="00460F78" w:rsidP="00460F78">
            <w:pPr>
              <w:jc w:val="right"/>
              <w:rPr>
                <w:lang w:val="uk-UA"/>
              </w:rPr>
            </w:pPr>
            <w:r w:rsidRPr="005217A0">
              <w:t>16 629,7</w:t>
            </w:r>
          </w:p>
        </w:tc>
        <w:tc>
          <w:tcPr>
            <w:tcW w:w="1701" w:type="dxa"/>
            <w:tcBorders>
              <w:top w:val="single" w:sz="4" w:space="0" w:color="auto"/>
              <w:left w:val="nil"/>
              <w:bottom w:val="single" w:sz="4" w:space="0" w:color="auto"/>
              <w:right w:val="single" w:sz="4" w:space="0" w:color="auto"/>
            </w:tcBorders>
          </w:tcPr>
          <w:p w14:paraId="2E94C13D" w14:textId="7CE27B23" w:rsidR="00460F78" w:rsidRPr="005217A0" w:rsidRDefault="00460F78" w:rsidP="00460F78">
            <w:pPr>
              <w:jc w:val="right"/>
              <w:rPr>
                <w:lang w:val="uk-UA"/>
              </w:rPr>
            </w:pPr>
            <w:r w:rsidRPr="005217A0">
              <w:rPr>
                <w:lang w:val="uk-UA"/>
              </w:rPr>
              <w:t>+</w:t>
            </w:r>
            <w:r w:rsidRPr="005217A0">
              <w:t>1 288,7</w:t>
            </w:r>
          </w:p>
        </w:tc>
      </w:tr>
      <w:tr w:rsidR="005217A0" w:rsidRPr="005217A0" w14:paraId="21376393"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5D3910B" w14:textId="41CC115D" w:rsidR="00460F78" w:rsidRPr="005217A0" w:rsidRDefault="00460F78" w:rsidP="00460F78">
            <w:pPr>
              <w:jc w:val="center"/>
              <w:rPr>
                <w:lang w:val="uk-UA"/>
              </w:rPr>
            </w:pPr>
            <w:r w:rsidRPr="005217A0">
              <w:rPr>
                <w:lang w:val="uk-UA"/>
              </w:rPr>
              <w:t>2</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0700CC3" w14:textId="77777777" w:rsidR="00460F78" w:rsidRPr="005217A0" w:rsidRDefault="00460F78" w:rsidP="00460F78">
            <w:r w:rsidRPr="005217A0">
              <w:t>ТОВ "НОВУС УКРАЇНА"</w:t>
            </w:r>
          </w:p>
        </w:tc>
        <w:tc>
          <w:tcPr>
            <w:tcW w:w="1560"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5A696C5" w14:textId="390CF7F6" w:rsidR="00460F78" w:rsidRPr="005217A0" w:rsidRDefault="00460F78" w:rsidP="00460F78">
            <w:pPr>
              <w:jc w:val="right"/>
              <w:rPr>
                <w:lang w:val="uk-UA"/>
              </w:rPr>
            </w:pPr>
            <w:r w:rsidRPr="005217A0">
              <w:t>18 885</w:t>
            </w:r>
            <w:r w:rsidRPr="005217A0">
              <w:rPr>
                <w:lang w:val="uk-UA"/>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2F2B5D8" w14:textId="7FE6DD44" w:rsidR="00460F78" w:rsidRPr="005217A0" w:rsidRDefault="00460F78" w:rsidP="00460F78">
            <w:pPr>
              <w:jc w:val="right"/>
              <w:rPr>
                <w:lang w:val="uk-UA"/>
              </w:rPr>
            </w:pPr>
            <w:r w:rsidRPr="005217A0">
              <w:t>13 586</w:t>
            </w:r>
            <w:r w:rsidRPr="005217A0">
              <w:rPr>
                <w:lang w:val="uk-UA"/>
              </w:rPr>
              <w:t>,5</w:t>
            </w:r>
          </w:p>
        </w:tc>
        <w:tc>
          <w:tcPr>
            <w:tcW w:w="1134" w:type="dxa"/>
            <w:tcBorders>
              <w:top w:val="single" w:sz="4" w:space="0" w:color="auto"/>
              <w:left w:val="single" w:sz="4" w:space="0" w:color="auto"/>
              <w:bottom w:val="single" w:sz="4" w:space="0" w:color="auto"/>
              <w:right w:val="single" w:sz="4" w:space="0" w:color="auto"/>
            </w:tcBorders>
          </w:tcPr>
          <w:p w14:paraId="2436F4BD" w14:textId="5B691A92" w:rsidR="00460F78" w:rsidRPr="005217A0" w:rsidRDefault="00460F78" w:rsidP="00460F78">
            <w:pPr>
              <w:jc w:val="right"/>
              <w:rPr>
                <w:lang w:val="uk-UA"/>
              </w:rPr>
            </w:pPr>
            <w:r w:rsidRPr="005217A0">
              <w:t>9 958,9</w:t>
            </w:r>
          </w:p>
        </w:tc>
        <w:tc>
          <w:tcPr>
            <w:tcW w:w="1701" w:type="dxa"/>
            <w:tcBorders>
              <w:top w:val="single" w:sz="4" w:space="0" w:color="auto"/>
              <w:left w:val="nil"/>
              <w:bottom w:val="single" w:sz="4" w:space="0" w:color="auto"/>
              <w:right w:val="single" w:sz="4" w:space="0" w:color="auto"/>
            </w:tcBorders>
          </w:tcPr>
          <w:p w14:paraId="6B57C542" w14:textId="179AE6CD" w:rsidR="00460F78" w:rsidRPr="005217A0" w:rsidRDefault="00460F78" w:rsidP="00460F78">
            <w:pPr>
              <w:jc w:val="right"/>
              <w:rPr>
                <w:lang w:val="uk-UA"/>
              </w:rPr>
            </w:pPr>
            <w:r w:rsidRPr="005217A0">
              <w:rPr>
                <w:lang w:val="uk-UA"/>
              </w:rPr>
              <w:t>+</w:t>
            </w:r>
            <w:r w:rsidRPr="005217A0">
              <w:t>3 627,6</w:t>
            </w:r>
          </w:p>
        </w:tc>
      </w:tr>
      <w:tr w:rsidR="005217A0" w:rsidRPr="005217A0" w14:paraId="418E8F74"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4F3B5C6" w14:textId="4CC2EB9C" w:rsidR="00460F78" w:rsidRPr="005217A0" w:rsidRDefault="00460F78" w:rsidP="00460F78">
            <w:pPr>
              <w:jc w:val="center"/>
              <w:rPr>
                <w:lang w:val="uk-UA"/>
              </w:rPr>
            </w:pPr>
            <w:r w:rsidRPr="005217A0">
              <w:rPr>
                <w:lang w:val="uk-UA"/>
              </w:rPr>
              <w:t>3</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4914FAF" w14:textId="77777777" w:rsidR="00460F78" w:rsidRPr="005217A0" w:rsidRDefault="00460F78" w:rsidP="00460F78">
            <w:r w:rsidRPr="005217A0">
              <w:t>ТОВ "СІЛЬПО-ФУД"</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5AAD5DA" w14:textId="626FA250" w:rsidR="00460F78" w:rsidRPr="005217A0" w:rsidRDefault="00460F78" w:rsidP="00460F78">
            <w:pPr>
              <w:jc w:val="right"/>
              <w:rPr>
                <w:lang w:val="uk-UA"/>
              </w:rPr>
            </w:pPr>
            <w:r w:rsidRPr="005217A0">
              <w:t>10 223</w:t>
            </w:r>
            <w:r w:rsidRPr="005217A0">
              <w:rPr>
                <w:lang w:val="uk-UA"/>
              </w:rPr>
              <w:t>,9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5DAC79E" w14:textId="3395B26C" w:rsidR="00460F78" w:rsidRPr="005217A0" w:rsidRDefault="00460F78" w:rsidP="00460F78">
            <w:pPr>
              <w:jc w:val="right"/>
              <w:rPr>
                <w:lang w:val="uk-UA"/>
              </w:rPr>
            </w:pPr>
            <w:r w:rsidRPr="005217A0">
              <w:t>8 484</w:t>
            </w:r>
            <w:r w:rsidRPr="005217A0">
              <w:rPr>
                <w:lang w:val="uk-UA"/>
              </w:rPr>
              <w:t>,</w:t>
            </w:r>
            <w:r w:rsidRPr="005217A0">
              <w:t xml:space="preserve"> 9</w:t>
            </w:r>
          </w:p>
        </w:tc>
        <w:tc>
          <w:tcPr>
            <w:tcW w:w="1134" w:type="dxa"/>
            <w:tcBorders>
              <w:top w:val="single" w:sz="4" w:space="0" w:color="auto"/>
              <w:left w:val="nil"/>
              <w:bottom w:val="single" w:sz="4" w:space="0" w:color="auto"/>
              <w:right w:val="single" w:sz="4" w:space="0" w:color="auto"/>
            </w:tcBorders>
          </w:tcPr>
          <w:p w14:paraId="3528AD73" w14:textId="6A2D351E" w:rsidR="00460F78" w:rsidRPr="005217A0" w:rsidRDefault="00460F78" w:rsidP="00460F78">
            <w:pPr>
              <w:jc w:val="right"/>
              <w:rPr>
                <w:lang w:val="uk-UA"/>
              </w:rPr>
            </w:pPr>
            <w:r w:rsidRPr="005217A0">
              <w:t>7 491,4</w:t>
            </w:r>
          </w:p>
        </w:tc>
        <w:tc>
          <w:tcPr>
            <w:tcW w:w="1701" w:type="dxa"/>
            <w:tcBorders>
              <w:top w:val="single" w:sz="4" w:space="0" w:color="auto"/>
              <w:left w:val="nil"/>
              <w:bottom w:val="single" w:sz="4" w:space="0" w:color="auto"/>
              <w:right w:val="single" w:sz="4" w:space="0" w:color="auto"/>
            </w:tcBorders>
          </w:tcPr>
          <w:p w14:paraId="7492DF54" w14:textId="2C950E55" w:rsidR="00460F78" w:rsidRPr="005217A0" w:rsidRDefault="00460F78" w:rsidP="00460F78">
            <w:pPr>
              <w:jc w:val="right"/>
              <w:rPr>
                <w:lang w:val="uk-UA"/>
              </w:rPr>
            </w:pPr>
            <w:r w:rsidRPr="005217A0">
              <w:rPr>
                <w:lang w:val="uk-UA"/>
              </w:rPr>
              <w:t>+</w:t>
            </w:r>
            <w:r w:rsidRPr="005217A0">
              <w:t>993,5</w:t>
            </w:r>
          </w:p>
        </w:tc>
      </w:tr>
      <w:tr w:rsidR="005217A0" w:rsidRPr="005217A0" w14:paraId="1B4F1C0A"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D76BC9B" w14:textId="2481C2B8" w:rsidR="00460F78" w:rsidRPr="005217A0" w:rsidRDefault="00460F78" w:rsidP="00460F78">
            <w:pPr>
              <w:jc w:val="center"/>
              <w:rPr>
                <w:lang w:val="uk-UA"/>
              </w:rPr>
            </w:pPr>
            <w:r w:rsidRPr="005217A0">
              <w:t>5</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F2E51C4" w14:textId="2117D65A" w:rsidR="00460F78" w:rsidRPr="005217A0" w:rsidRDefault="00460F78" w:rsidP="00460F78">
            <w:r w:rsidRPr="005217A0">
              <w:t>ПП "ДЕЛІЦІЯ"</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F037C4E" w14:textId="359534B3" w:rsidR="00460F78" w:rsidRPr="005217A0" w:rsidRDefault="00460F78" w:rsidP="00460F78">
            <w:pPr>
              <w:jc w:val="right"/>
            </w:pPr>
            <w:r w:rsidRPr="005217A0">
              <w:t>6 368,0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3C4ADB4" w14:textId="5DFD709C" w:rsidR="00460F78" w:rsidRPr="005217A0" w:rsidRDefault="00460F78" w:rsidP="00460F78">
            <w:pPr>
              <w:jc w:val="right"/>
            </w:pPr>
            <w:r w:rsidRPr="005217A0">
              <w:t>6 322,2</w:t>
            </w:r>
          </w:p>
        </w:tc>
        <w:tc>
          <w:tcPr>
            <w:tcW w:w="1134" w:type="dxa"/>
            <w:tcBorders>
              <w:top w:val="single" w:sz="4" w:space="0" w:color="auto"/>
              <w:left w:val="nil"/>
              <w:bottom w:val="single" w:sz="4" w:space="0" w:color="auto"/>
              <w:right w:val="single" w:sz="4" w:space="0" w:color="auto"/>
            </w:tcBorders>
          </w:tcPr>
          <w:p w14:paraId="6B48A57C" w14:textId="64DEDF02" w:rsidR="00460F78" w:rsidRPr="005217A0" w:rsidRDefault="00460F78" w:rsidP="00460F78">
            <w:pPr>
              <w:jc w:val="right"/>
              <w:rPr>
                <w:lang w:val="uk-UA"/>
              </w:rPr>
            </w:pPr>
            <w:r w:rsidRPr="005217A0">
              <w:rPr>
                <w:lang w:val="uk-UA"/>
              </w:rPr>
              <w:t>4 753,4</w:t>
            </w:r>
          </w:p>
        </w:tc>
        <w:tc>
          <w:tcPr>
            <w:tcW w:w="1701" w:type="dxa"/>
            <w:tcBorders>
              <w:top w:val="single" w:sz="4" w:space="0" w:color="auto"/>
              <w:left w:val="nil"/>
              <w:bottom w:val="single" w:sz="4" w:space="0" w:color="auto"/>
              <w:right w:val="single" w:sz="4" w:space="0" w:color="auto"/>
            </w:tcBorders>
          </w:tcPr>
          <w:p w14:paraId="5D0170BE" w14:textId="6D538DC5" w:rsidR="00460F78" w:rsidRPr="005217A0" w:rsidRDefault="00460F78" w:rsidP="00460F78">
            <w:pPr>
              <w:jc w:val="right"/>
              <w:rPr>
                <w:lang w:val="uk-UA"/>
              </w:rPr>
            </w:pPr>
            <w:r w:rsidRPr="005217A0">
              <w:rPr>
                <w:lang w:val="uk-UA"/>
              </w:rPr>
              <w:t>+</w:t>
            </w:r>
            <w:r w:rsidRPr="005217A0">
              <w:t>1 568,8</w:t>
            </w:r>
          </w:p>
        </w:tc>
      </w:tr>
      <w:tr w:rsidR="005217A0" w:rsidRPr="005217A0" w14:paraId="5AD88758"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5222B63" w14:textId="6CD59CCE" w:rsidR="00460F78" w:rsidRPr="005217A0" w:rsidRDefault="00460F78" w:rsidP="00460F78">
            <w:pPr>
              <w:jc w:val="center"/>
              <w:rPr>
                <w:lang w:val="uk-UA"/>
              </w:rPr>
            </w:pPr>
            <w:r w:rsidRPr="005217A0">
              <w:rPr>
                <w:lang w:val="uk-UA"/>
              </w:rPr>
              <w:t>4</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AE72B10" w14:textId="77777777" w:rsidR="00460F78" w:rsidRPr="005217A0" w:rsidRDefault="00460F78" w:rsidP="00460F78">
            <w:bookmarkStart w:id="19" w:name="_Hlk165371598"/>
            <w:r w:rsidRPr="005217A0">
              <w:t>ТОВ НВП "МАДЕК"</w:t>
            </w:r>
            <w:bookmarkEnd w:id="19"/>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6BE432" w14:textId="503C0DA1" w:rsidR="00460F78" w:rsidRPr="005217A0" w:rsidRDefault="00460F78" w:rsidP="00460F78">
            <w:pPr>
              <w:jc w:val="right"/>
              <w:rPr>
                <w:lang w:val="uk-UA"/>
              </w:rPr>
            </w:pPr>
            <w:r w:rsidRPr="005217A0">
              <w:t>6 238,1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31E34C5" w14:textId="0020A420" w:rsidR="00460F78" w:rsidRPr="005217A0" w:rsidRDefault="00460F78" w:rsidP="00460F78">
            <w:pPr>
              <w:jc w:val="right"/>
              <w:rPr>
                <w:lang w:val="uk-UA"/>
              </w:rPr>
            </w:pPr>
            <w:r w:rsidRPr="005217A0">
              <w:t>6 238,1</w:t>
            </w:r>
          </w:p>
        </w:tc>
        <w:tc>
          <w:tcPr>
            <w:tcW w:w="1134" w:type="dxa"/>
            <w:tcBorders>
              <w:top w:val="single" w:sz="4" w:space="0" w:color="auto"/>
              <w:left w:val="nil"/>
              <w:bottom w:val="single" w:sz="4" w:space="0" w:color="auto"/>
              <w:right w:val="single" w:sz="4" w:space="0" w:color="auto"/>
            </w:tcBorders>
          </w:tcPr>
          <w:p w14:paraId="48DB44E7" w14:textId="7C15FC5D" w:rsidR="00460F78" w:rsidRPr="005217A0" w:rsidRDefault="00460F78" w:rsidP="00460F78">
            <w:pPr>
              <w:jc w:val="right"/>
              <w:rPr>
                <w:lang w:val="uk-UA"/>
              </w:rPr>
            </w:pPr>
            <w:r w:rsidRPr="005217A0">
              <w:rPr>
                <w:lang w:val="uk-UA"/>
              </w:rPr>
              <w:t>5 932,6</w:t>
            </w:r>
          </w:p>
        </w:tc>
        <w:tc>
          <w:tcPr>
            <w:tcW w:w="1701" w:type="dxa"/>
            <w:tcBorders>
              <w:top w:val="single" w:sz="4" w:space="0" w:color="auto"/>
              <w:left w:val="nil"/>
              <w:bottom w:val="single" w:sz="4" w:space="0" w:color="auto"/>
              <w:right w:val="single" w:sz="4" w:space="0" w:color="auto"/>
            </w:tcBorders>
          </w:tcPr>
          <w:p w14:paraId="1EEF3BDE" w14:textId="3972B5EE" w:rsidR="00460F78" w:rsidRPr="005217A0" w:rsidRDefault="00460F78" w:rsidP="00460F78">
            <w:pPr>
              <w:jc w:val="right"/>
              <w:rPr>
                <w:lang w:val="uk-UA"/>
              </w:rPr>
            </w:pPr>
            <w:r w:rsidRPr="005217A0">
              <w:rPr>
                <w:lang w:val="uk-UA"/>
              </w:rPr>
              <w:t>+</w:t>
            </w:r>
            <w:r w:rsidRPr="005217A0">
              <w:t>305,5</w:t>
            </w:r>
          </w:p>
        </w:tc>
      </w:tr>
      <w:tr w:rsidR="005217A0" w:rsidRPr="005217A0" w14:paraId="72AC0498"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1AF6490" w14:textId="1C242541" w:rsidR="00460F78" w:rsidRPr="005217A0" w:rsidRDefault="00460F78" w:rsidP="00460F78">
            <w:pPr>
              <w:jc w:val="center"/>
              <w:rPr>
                <w:lang w:val="uk-UA"/>
              </w:rPr>
            </w:pPr>
            <w:r w:rsidRPr="005217A0">
              <w:rPr>
                <w:lang w:val="uk-UA"/>
              </w:rPr>
              <w:t>6</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0B1D8C8" w14:textId="2F9A4D7A" w:rsidR="00460F78" w:rsidRPr="005217A0" w:rsidRDefault="00460F78" w:rsidP="00460F78">
            <w:r w:rsidRPr="005217A0">
              <w:t>КНП КОР "КОЦМЗ"</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1D63CC8" w14:textId="53A43A67" w:rsidR="00460F78" w:rsidRPr="005217A0" w:rsidRDefault="00460F78" w:rsidP="00460F78">
            <w:pPr>
              <w:jc w:val="right"/>
            </w:pPr>
            <w:r w:rsidRPr="005217A0">
              <w:t>3 390,0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E6B379" w14:textId="5A8EC6C6" w:rsidR="00460F78" w:rsidRPr="005217A0" w:rsidRDefault="00460F78" w:rsidP="00460F78">
            <w:pPr>
              <w:jc w:val="right"/>
            </w:pPr>
            <w:r w:rsidRPr="005217A0">
              <w:t>3 386,8</w:t>
            </w:r>
          </w:p>
        </w:tc>
        <w:tc>
          <w:tcPr>
            <w:tcW w:w="1134" w:type="dxa"/>
            <w:tcBorders>
              <w:top w:val="single" w:sz="4" w:space="0" w:color="auto"/>
              <w:left w:val="nil"/>
              <w:bottom w:val="single" w:sz="4" w:space="0" w:color="auto"/>
              <w:right w:val="single" w:sz="4" w:space="0" w:color="auto"/>
            </w:tcBorders>
          </w:tcPr>
          <w:p w14:paraId="17801B9A" w14:textId="114B4793" w:rsidR="00460F78" w:rsidRPr="005217A0" w:rsidRDefault="00460F78" w:rsidP="00460F78">
            <w:pPr>
              <w:jc w:val="right"/>
            </w:pPr>
            <w:r w:rsidRPr="005217A0">
              <w:t>3 686,6</w:t>
            </w:r>
          </w:p>
        </w:tc>
        <w:tc>
          <w:tcPr>
            <w:tcW w:w="1701" w:type="dxa"/>
            <w:tcBorders>
              <w:top w:val="single" w:sz="4" w:space="0" w:color="auto"/>
              <w:left w:val="nil"/>
              <w:bottom w:val="single" w:sz="4" w:space="0" w:color="auto"/>
              <w:right w:val="single" w:sz="4" w:space="0" w:color="auto"/>
            </w:tcBorders>
          </w:tcPr>
          <w:p w14:paraId="28AF9320" w14:textId="4E0FC631" w:rsidR="00460F78" w:rsidRPr="005217A0" w:rsidRDefault="00460F78" w:rsidP="00460F78">
            <w:pPr>
              <w:jc w:val="right"/>
            </w:pPr>
            <w:r w:rsidRPr="005217A0">
              <w:t>-299,8</w:t>
            </w:r>
          </w:p>
        </w:tc>
      </w:tr>
      <w:tr w:rsidR="005217A0" w:rsidRPr="005217A0" w14:paraId="3AA4E9CB"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78B0286" w14:textId="2B028EC5" w:rsidR="00460F78" w:rsidRPr="005217A0" w:rsidRDefault="00460F78" w:rsidP="00460F78">
            <w:pPr>
              <w:jc w:val="center"/>
              <w:rPr>
                <w:lang w:val="uk-UA"/>
              </w:rPr>
            </w:pPr>
            <w:r w:rsidRPr="005217A0">
              <w:rPr>
                <w:lang w:val="uk-UA"/>
              </w:rPr>
              <w:t>7</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EC9C9B" w14:textId="2863A549" w:rsidR="00460F78" w:rsidRPr="005217A0" w:rsidRDefault="00460F78" w:rsidP="00460F78">
            <w:r w:rsidRPr="005217A0">
              <w:t>КНП БЦПМСД БМР</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40BC8C" w14:textId="06A1F2BB" w:rsidR="00460F78" w:rsidRPr="005217A0" w:rsidRDefault="00460F78" w:rsidP="00460F78">
            <w:pPr>
              <w:jc w:val="right"/>
            </w:pPr>
            <w:r w:rsidRPr="005217A0">
              <w:t>3 187,7</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88E49AF" w14:textId="59A4487E" w:rsidR="00460F78" w:rsidRPr="005217A0" w:rsidRDefault="00460F78" w:rsidP="00460F78">
            <w:pPr>
              <w:jc w:val="right"/>
            </w:pPr>
            <w:r w:rsidRPr="005217A0">
              <w:t>3 187,7</w:t>
            </w:r>
          </w:p>
        </w:tc>
        <w:tc>
          <w:tcPr>
            <w:tcW w:w="1134" w:type="dxa"/>
            <w:tcBorders>
              <w:top w:val="single" w:sz="4" w:space="0" w:color="auto"/>
              <w:left w:val="nil"/>
              <w:bottom w:val="single" w:sz="4" w:space="0" w:color="auto"/>
              <w:right w:val="single" w:sz="4" w:space="0" w:color="auto"/>
            </w:tcBorders>
          </w:tcPr>
          <w:p w14:paraId="45AD9E1C" w14:textId="40E2D552" w:rsidR="00460F78" w:rsidRPr="005217A0" w:rsidRDefault="00460F78" w:rsidP="00460F78">
            <w:pPr>
              <w:jc w:val="right"/>
            </w:pPr>
            <w:r w:rsidRPr="005217A0">
              <w:t>3 473,7</w:t>
            </w:r>
          </w:p>
        </w:tc>
        <w:tc>
          <w:tcPr>
            <w:tcW w:w="1701" w:type="dxa"/>
            <w:tcBorders>
              <w:top w:val="single" w:sz="4" w:space="0" w:color="auto"/>
              <w:left w:val="nil"/>
              <w:bottom w:val="single" w:sz="4" w:space="0" w:color="auto"/>
              <w:right w:val="single" w:sz="4" w:space="0" w:color="auto"/>
            </w:tcBorders>
          </w:tcPr>
          <w:p w14:paraId="3097625A" w14:textId="4E332A5B" w:rsidR="00460F78" w:rsidRPr="005217A0" w:rsidRDefault="00460F78" w:rsidP="00460F78">
            <w:pPr>
              <w:jc w:val="right"/>
            </w:pPr>
            <w:r w:rsidRPr="005217A0">
              <w:t>-286,0</w:t>
            </w:r>
          </w:p>
        </w:tc>
      </w:tr>
      <w:tr w:rsidR="005217A0" w:rsidRPr="005217A0" w14:paraId="3C71FCC0"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DD4B72F" w14:textId="6CB5333B" w:rsidR="00460F78" w:rsidRPr="005217A0" w:rsidRDefault="00460F78" w:rsidP="00460F78">
            <w:pPr>
              <w:jc w:val="center"/>
              <w:rPr>
                <w:lang w:val="uk-UA"/>
              </w:rPr>
            </w:pPr>
            <w:r w:rsidRPr="005217A0">
              <w:t>9</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484630F" w14:textId="7E7B5CD6" w:rsidR="00460F78" w:rsidRPr="005217A0" w:rsidRDefault="00460F78" w:rsidP="00460F78">
            <w:r w:rsidRPr="005217A0">
              <w:t>КНП КОР КОПЦ</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5D9203F" w14:textId="4AFBD928" w:rsidR="00460F78" w:rsidRPr="005217A0" w:rsidRDefault="00460F78" w:rsidP="00460F78">
            <w:pPr>
              <w:jc w:val="right"/>
            </w:pPr>
            <w:r w:rsidRPr="005217A0">
              <w:t>6 209,9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5B6FD03" w14:textId="7224109F" w:rsidR="00460F78" w:rsidRPr="005217A0" w:rsidRDefault="00460F78" w:rsidP="00460F78">
            <w:pPr>
              <w:jc w:val="right"/>
            </w:pPr>
            <w:r w:rsidRPr="005217A0">
              <w:t>3 054,5</w:t>
            </w:r>
          </w:p>
        </w:tc>
        <w:tc>
          <w:tcPr>
            <w:tcW w:w="1134" w:type="dxa"/>
            <w:tcBorders>
              <w:top w:val="single" w:sz="4" w:space="0" w:color="auto"/>
              <w:left w:val="nil"/>
              <w:bottom w:val="single" w:sz="4" w:space="0" w:color="auto"/>
              <w:right w:val="single" w:sz="4" w:space="0" w:color="auto"/>
            </w:tcBorders>
          </w:tcPr>
          <w:p w14:paraId="781513C2" w14:textId="67F6E6F0" w:rsidR="00460F78" w:rsidRPr="005217A0" w:rsidRDefault="005217A0" w:rsidP="00460F78">
            <w:pPr>
              <w:jc w:val="right"/>
              <w:rPr>
                <w:lang w:val="uk-UA"/>
              </w:rPr>
            </w:pPr>
            <w:r w:rsidRPr="005217A0">
              <w:rPr>
                <w:lang w:val="uk-UA"/>
              </w:rPr>
              <w:t>0,0</w:t>
            </w:r>
          </w:p>
        </w:tc>
        <w:tc>
          <w:tcPr>
            <w:tcW w:w="1701" w:type="dxa"/>
            <w:tcBorders>
              <w:top w:val="single" w:sz="4" w:space="0" w:color="auto"/>
              <w:left w:val="nil"/>
              <w:bottom w:val="single" w:sz="4" w:space="0" w:color="auto"/>
              <w:right w:val="single" w:sz="4" w:space="0" w:color="auto"/>
            </w:tcBorders>
          </w:tcPr>
          <w:p w14:paraId="5BA3F81B" w14:textId="00BA2C94" w:rsidR="00460F78" w:rsidRPr="005217A0" w:rsidRDefault="00460F78" w:rsidP="00460F78">
            <w:pPr>
              <w:jc w:val="right"/>
              <w:rPr>
                <w:lang w:val="uk-UA"/>
              </w:rPr>
            </w:pPr>
            <w:r w:rsidRPr="005217A0">
              <w:rPr>
                <w:lang w:val="uk-UA"/>
              </w:rPr>
              <w:t>+</w:t>
            </w:r>
            <w:r w:rsidRPr="005217A0">
              <w:t>3 054,5</w:t>
            </w:r>
          </w:p>
        </w:tc>
      </w:tr>
      <w:tr w:rsidR="005217A0" w:rsidRPr="005217A0" w14:paraId="4ADDED4D"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196DE" w14:textId="597E95F9" w:rsidR="00460F78" w:rsidRPr="005217A0" w:rsidRDefault="00460F78" w:rsidP="00460F78">
            <w:pPr>
              <w:jc w:val="center"/>
              <w:rPr>
                <w:lang w:val="uk-UA"/>
              </w:rPr>
            </w:pPr>
            <w:r w:rsidRPr="005217A0">
              <w:rPr>
                <w:lang w:val="uk-UA"/>
              </w:rPr>
              <w:t>8</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EF5AEFE" w14:textId="4F21E0B8" w:rsidR="00460F78" w:rsidRPr="005217A0" w:rsidRDefault="00460F78" w:rsidP="00460F78">
            <w:bookmarkStart w:id="20" w:name="_Hlk165371404"/>
            <w:r w:rsidRPr="005217A0">
              <w:t>ТОВ</w:t>
            </w:r>
            <w:r w:rsidRPr="005217A0">
              <w:rPr>
                <w:lang w:val="uk-UA"/>
              </w:rPr>
              <w:t xml:space="preserve"> </w:t>
            </w:r>
            <w:r w:rsidRPr="005217A0">
              <w:t>"АТБ-маркет"</w:t>
            </w:r>
            <w:bookmarkEnd w:id="20"/>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247394A" w14:textId="1C0AF7A8" w:rsidR="00460F78" w:rsidRPr="005217A0" w:rsidRDefault="00460F78" w:rsidP="00460F78">
            <w:pPr>
              <w:jc w:val="right"/>
              <w:rPr>
                <w:lang w:val="uk-UA"/>
              </w:rPr>
            </w:pPr>
            <w:r w:rsidRPr="005217A0">
              <w:t>2 944,0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6D9ED3" w14:textId="7F0805A7" w:rsidR="00460F78" w:rsidRPr="005217A0" w:rsidRDefault="00460F78" w:rsidP="00460F78">
            <w:pPr>
              <w:jc w:val="right"/>
              <w:rPr>
                <w:lang w:val="uk-UA"/>
              </w:rPr>
            </w:pPr>
            <w:r w:rsidRPr="005217A0">
              <w:t>2 891,6</w:t>
            </w:r>
          </w:p>
        </w:tc>
        <w:tc>
          <w:tcPr>
            <w:tcW w:w="1134" w:type="dxa"/>
            <w:tcBorders>
              <w:top w:val="single" w:sz="4" w:space="0" w:color="auto"/>
              <w:left w:val="nil"/>
              <w:bottom w:val="single" w:sz="4" w:space="0" w:color="auto"/>
              <w:right w:val="single" w:sz="4" w:space="0" w:color="auto"/>
            </w:tcBorders>
          </w:tcPr>
          <w:p w14:paraId="157307C8" w14:textId="783DA6A8" w:rsidR="00460F78" w:rsidRPr="005217A0" w:rsidRDefault="00460F78" w:rsidP="00460F78">
            <w:pPr>
              <w:jc w:val="right"/>
              <w:rPr>
                <w:lang w:val="uk-UA"/>
              </w:rPr>
            </w:pPr>
            <w:r w:rsidRPr="005217A0">
              <w:rPr>
                <w:lang w:val="uk-UA"/>
              </w:rPr>
              <w:t>2 008,0</w:t>
            </w:r>
          </w:p>
        </w:tc>
        <w:tc>
          <w:tcPr>
            <w:tcW w:w="1701" w:type="dxa"/>
            <w:tcBorders>
              <w:top w:val="single" w:sz="4" w:space="0" w:color="auto"/>
              <w:left w:val="nil"/>
              <w:bottom w:val="single" w:sz="4" w:space="0" w:color="auto"/>
              <w:right w:val="single" w:sz="4" w:space="0" w:color="auto"/>
            </w:tcBorders>
          </w:tcPr>
          <w:p w14:paraId="78FE3255" w14:textId="014CD754" w:rsidR="00460F78" w:rsidRPr="005217A0" w:rsidRDefault="00460F78" w:rsidP="00460F78">
            <w:pPr>
              <w:jc w:val="right"/>
              <w:rPr>
                <w:lang w:val="uk-UA"/>
              </w:rPr>
            </w:pPr>
            <w:r w:rsidRPr="005217A0">
              <w:rPr>
                <w:lang w:val="uk-UA"/>
              </w:rPr>
              <w:t>+</w:t>
            </w:r>
            <w:r w:rsidRPr="005217A0">
              <w:t>883,6</w:t>
            </w:r>
          </w:p>
        </w:tc>
      </w:tr>
      <w:tr w:rsidR="005217A0" w:rsidRPr="005217A0" w14:paraId="6A7606C6"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96C50EF" w14:textId="6EDEF400" w:rsidR="00460F78" w:rsidRPr="005217A0" w:rsidRDefault="00460F78" w:rsidP="00460F78">
            <w:pPr>
              <w:jc w:val="center"/>
              <w:rPr>
                <w:lang w:val="uk-UA"/>
              </w:rPr>
            </w:pPr>
            <w:r w:rsidRPr="005217A0">
              <w:t>11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B69DCFB" w14:textId="7A438B9F" w:rsidR="00460F78" w:rsidRPr="005217A0" w:rsidRDefault="00460F78" w:rsidP="00460F78">
            <w:r w:rsidRPr="005217A0">
              <w:t>ТОВ "ЦЕНТР ІНЖИНІРИНГУ НКЕМЗ"</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4F6246" w14:textId="039EFD75" w:rsidR="00460F78" w:rsidRPr="005217A0" w:rsidRDefault="00460F78" w:rsidP="00460F78">
            <w:pPr>
              <w:jc w:val="right"/>
            </w:pPr>
            <w:r w:rsidRPr="005217A0">
              <w:t>2 384,3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B79F024" w14:textId="6E1D3C63" w:rsidR="00460F78" w:rsidRPr="005217A0" w:rsidRDefault="00460F78" w:rsidP="00460F78">
            <w:pPr>
              <w:jc w:val="right"/>
            </w:pPr>
            <w:r w:rsidRPr="005217A0">
              <w:t>2 384,3</w:t>
            </w:r>
          </w:p>
        </w:tc>
        <w:tc>
          <w:tcPr>
            <w:tcW w:w="1134" w:type="dxa"/>
            <w:tcBorders>
              <w:top w:val="single" w:sz="4" w:space="0" w:color="auto"/>
              <w:left w:val="nil"/>
              <w:bottom w:val="single" w:sz="4" w:space="0" w:color="auto"/>
              <w:right w:val="single" w:sz="4" w:space="0" w:color="auto"/>
            </w:tcBorders>
          </w:tcPr>
          <w:p w14:paraId="0FFE97AE" w14:textId="30071347" w:rsidR="00460F78" w:rsidRPr="005217A0" w:rsidRDefault="00460F78" w:rsidP="00460F78">
            <w:pPr>
              <w:jc w:val="right"/>
              <w:rPr>
                <w:lang w:val="uk-UA"/>
              </w:rPr>
            </w:pPr>
            <w:r w:rsidRPr="005217A0">
              <w:rPr>
                <w:lang w:val="uk-UA"/>
              </w:rPr>
              <w:t>0,0</w:t>
            </w:r>
          </w:p>
        </w:tc>
        <w:tc>
          <w:tcPr>
            <w:tcW w:w="1701" w:type="dxa"/>
            <w:tcBorders>
              <w:top w:val="single" w:sz="4" w:space="0" w:color="auto"/>
              <w:left w:val="nil"/>
              <w:bottom w:val="single" w:sz="4" w:space="0" w:color="auto"/>
              <w:right w:val="single" w:sz="4" w:space="0" w:color="auto"/>
            </w:tcBorders>
          </w:tcPr>
          <w:p w14:paraId="350DB8C4" w14:textId="7BED4F69" w:rsidR="00460F78" w:rsidRPr="005217A0" w:rsidRDefault="00460F78" w:rsidP="00460F78">
            <w:pPr>
              <w:jc w:val="right"/>
              <w:rPr>
                <w:lang w:val="uk-UA"/>
              </w:rPr>
            </w:pPr>
            <w:r w:rsidRPr="005217A0">
              <w:rPr>
                <w:lang w:val="uk-UA"/>
              </w:rPr>
              <w:t>+</w:t>
            </w:r>
            <w:r w:rsidRPr="005217A0">
              <w:t>2 384,3</w:t>
            </w:r>
          </w:p>
        </w:tc>
      </w:tr>
      <w:tr w:rsidR="005217A0" w:rsidRPr="005217A0" w14:paraId="607F3FE3"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5A07B35" w14:textId="625A8738" w:rsidR="00460F78" w:rsidRPr="005217A0" w:rsidRDefault="00460F78" w:rsidP="00460F78">
            <w:pPr>
              <w:jc w:val="center"/>
              <w:rPr>
                <w:lang w:val="uk-UA"/>
              </w:rPr>
            </w:pPr>
            <w:r w:rsidRPr="005217A0">
              <w:t>1</w:t>
            </w:r>
            <w:r w:rsidRPr="005217A0">
              <w:rPr>
                <w:lang w:val="uk-UA"/>
              </w:rPr>
              <w:t>0</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8A37094" w14:textId="79BC663F" w:rsidR="00460F78" w:rsidRPr="005217A0" w:rsidRDefault="00460F78" w:rsidP="00460F78">
            <w:r w:rsidRPr="005217A0">
              <w:t>ПІІ "МакДональдз Юкрейн Лтд."</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22ACD0" w14:textId="6200B6B7" w:rsidR="00460F78" w:rsidRPr="005217A0" w:rsidRDefault="00460F78" w:rsidP="00460F78">
            <w:pPr>
              <w:jc w:val="right"/>
              <w:rPr>
                <w:lang w:val="uk-UA"/>
              </w:rPr>
            </w:pPr>
            <w:r w:rsidRPr="005217A0">
              <w:t>2 279,0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A4C999A" w14:textId="3758E076" w:rsidR="00460F78" w:rsidRPr="005217A0" w:rsidRDefault="00460F78" w:rsidP="00460F78">
            <w:pPr>
              <w:jc w:val="right"/>
              <w:rPr>
                <w:lang w:val="uk-UA"/>
              </w:rPr>
            </w:pPr>
            <w:r w:rsidRPr="005217A0">
              <w:t>2 277,2</w:t>
            </w:r>
          </w:p>
        </w:tc>
        <w:tc>
          <w:tcPr>
            <w:tcW w:w="1134" w:type="dxa"/>
            <w:tcBorders>
              <w:top w:val="single" w:sz="4" w:space="0" w:color="auto"/>
              <w:left w:val="nil"/>
              <w:bottom w:val="single" w:sz="4" w:space="0" w:color="auto"/>
              <w:right w:val="single" w:sz="4" w:space="0" w:color="auto"/>
            </w:tcBorders>
          </w:tcPr>
          <w:p w14:paraId="47AD9478" w14:textId="3EC9E3DF" w:rsidR="00460F78" w:rsidRPr="005217A0" w:rsidRDefault="00460F78" w:rsidP="00460F78">
            <w:pPr>
              <w:jc w:val="right"/>
              <w:rPr>
                <w:lang w:val="uk-UA"/>
              </w:rPr>
            </w:pPr>
            <w:r w:rsidRPr="005217A0">
              <w:rPr>
                <w:lang w:val="uk-UA"/>
              </w:rPr>
              <w:t>1 774,9</w:t>
            </w:r>
          </w:p>
        </w:tc>
        <w:tc>
          <w:tcPr>
            <w:tcW w:w="1701" w:type="dxa"/>
            <w:tcBorders>
              <w:top w:val="single" w:sz="4" w:space="0" w:color="auto"/>
              <w:left w:val="nil"/>
              <w:bottom w:val="single" w:sz="4" w:space="0" w:color="auto"/>
              <w:right w:val="single" w:sz="4" w:space="0" w:color="auto"/>
            </w:tcBorders>
          </w:tcPr>
          <w:p w14:paraId="69258C2B" w14:textId="5A0C66B0" w:rsidR="00460F78" w:rsidRPr="005217A0" w:rsidRDefault="00460F78" w:rsidP="00460F78">
            <w:pPr>
              <w:jc w:val="right"/>
              <w:rPr>
                <w:lang w:val="uk-UA"/>
              </w:rPr>
            </w:pPr>
            <w:r w:rsidRPr="005217A0">
              <w:rPr>
                <w:lang w:val="uk-UA"/>
              </w:rPr>
              <w:t>+</w:t>
            </w:r>
            <w:r w:rsidRPr="005217A0">
              <w:t>502,3</w:t>
            </w:r>
          </w:p>
        </w:tc>
      </w:tr>
      <w:tr w:rsidR="005217A0" w:rsidRPr="005217A0" w14:paraId="640F9E26"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6232D" w14:textId="77777777" w:rsidR="00460F78" w:rsidRPr="005217A0" w:rsidRDefault="00460F78" w:rsidP="00460F78">
            <w:pPr>
              <w:jc w:val="center"/>
            </w:pP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D705BA0" w14:textId="71AFB2F4" w:rsidR="00460F78" w:rsidRPr="005217A0" w:rsidRDefault="00460F78" w:rsidP="00460F78">
            <w:r w:rsidRPr="005217A0">
              <w:t>КНП КОР "КИЇВ.ОБЛ.ОНКОЛ.ДИСП."</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77E0B7" w14:textId="00B1FFCD" w:rsidR="00460F78" w:rsidRPr="005217A0" w:rsidRDefault="00460F78" w:rsidP="00460F78">
            <w:pPr>
              <w:jc w:val="right"/>
            </w:pPr>
            <w:r w:rsidRPr="005217A0">
              <w:t>2 164,3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3F4B347" w14:textId="47AEFD31" w:rsidR="00460F78" w:rsidRPr="005217A0" w:rsidRDefault="00460F78" w:rsidP="00460F78">
            <w:pPr>
              <w:jc w:val="right"/>
            </w:pPr>
            <w:r w:rsidRPr="005217A0">
              <w:t>2 164,3</w:t>
            </w:r>
          </w:p>
        </w:tc>
        <w:tc>
          <w:tcPr>
            <w:tcW w:w="1134" w:type="dxa"/>
            <w:tcBorders>
              <w:top w:val="single" w:sz="4" w:space="0" w:color="auto"/>
              <w:left w:val="nil"/>
              <w:bottom w:val="single" w:sz="4" w:space="0" w:color="auto"/>
              <w:right w:val="single" w:sz="4" w:space="0" w:color="auto"/>
            </w:tcBorders>
          </w:tcPr>
          <w:p w14:paraId="0D8EB317" w14:textId="2DF5BDAF" w:rsidR="00460F78" w:rsidRPr="005217A0" w:rsidRDefault="00460F78" w:rsidP="00460F78">
            <w:pPr>
              <w:jc w:val="right"/>
              <w:rPr>
                <w:lang w:val="uk-UA"/>
              </w:rPr>
            </w:pPr>
            <w:r w:rsidRPr="005217A0">
              <w:rPr>
                <w:lang w:val="uk-UA"/>
              </w:rPr>
              <w:t>858,2</w:t>
            </w:r>
          </w:p>
        </w:tc>
        <w:tc>
          <w:tcPr>
            <w:tcW w:w="1701" w:type="dxa"/>
            <w:tcBorders>
              <w:top w:val="single" w:sz="4" w:space="0" w:color="auto"/>
              <w:left w:val="nil"/>
              <w:bottom w:val="single" w:sz="4" w:space="0" w:color="auto"/>
              <w:right w:val="single" w:sz="4" w:space="0" w:color="auto"/>
            </w:tcBorders>
          </w:tcPr>
          <w:p w14:paraId="36793C6B" w14:textId="28CC630D" w:rsidR="00460F78" w:rsidRPr="005217A0" w:rsidRDefault="00460F78" w:rsidP="00460F78">
            <w:pPr>
              <w:jc w:val="right"/>
              <w:rPr>
                <w:lang w:val="uk-UA"/>
              </w:rPr>
            </w:pPr>
            <w:r w:rsidRPr="005217A0">
              <w:rPr>
                <w:lang w:val="uk-UA"/>
              </w:rPr>
              <w:t>+</w:t>
            </w:r>
            <w:r w:rsidRPr="005217A0">
              <w:t>1 306,1</w:t>
            </w:r>
          </w:p>
        </w:tc>
      </w:tr>
      <w:tr w:rsidR="005217A0" w:rsidRPr="005217A0" w14:paraId="38A3A106"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1942626" w14:textId="31174C93" w:rsidR="00460F78" w:rsidRPr="005217A0" w:rsidRDefault="00460F78" w:rsidP="00460F78">
            <w:pPr>
              <w:jc w:val="center"/>
            </w:pPr>
            <w:r w:rsidRPr="005217A0">
              <w:t>14</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B886BDB" w14:textId="65E161D1" w:rsidR="00460F78" w:rsidRPr="005217A0" w:rsidRDefault="00460F78" w:rsidP="00460F78">
            <w:r w:rsidRPr="005217A0">
              <w:t>КМЦСП дітей та сімей</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B9E6131" w14:textId="07108FAB" w:rsidR="00460F78" w:rsidRPr="005217A0" w:rsidRDefault="00460F78" w:rsidP="00460F78">
            <w:pPr>
              <w:jc w:val="right"/>
            </w:pPr>
            <w:r w:rsidRPr="005217A0">
              <w:t>2 161,5</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60343DB" w14:textId="216459A1" w:rsidR="00460F78" w:rsidRPr="005217A0" w:rsidRDefault="00460F78" w:rsidP="00460F78">
            <w:pPr>
              <w:jc w:val="right"/>
            </w:pPr>
            <w:r w:rsidRPr="005217A0">
              <w:t>2 161,5</w:t>
            </w:r>
          </w:p>
        </w:tc>
        <w:tc>
          <w:tcPr>
            <w:tcW w:w="1134" w:type="dxa"/>
            <w:tcBorders>
              <w:top w:val="single" w:sz="4" w:space="0" w:color="auto"/>
              <w:left w:val="nil"/>
              <w:bottom w:val="single" w:sz="4" w:space="0" w:color="auto"/>
              <w:right w:val="single" w:sz="4" w:space="0" w:color="auto"/>
            </w:tcBorders>
          </w:tcPr>
          <w:p w14:paraId="564F0518" w14:textId="018DC74D" w:rsidR="00460F78" w:rsidRPr="005217A0" w:rsidRDefault="00460F78" w:rsidP="00460F78">
            <w:pPr>
              <w:jc w:val="right"/>
              <w:rPr>
                <w:lang w:val="uk-UA"/>
              </w:rPr>
            </w:pPr>
            <w:r w:rsidRPr="005217A0">
              <w:rPr>
                <w:lang w:val="uk-UA"/>
              </w:rPr>
              <w:t>1 190,1</w:t>
            </w:r>
          </w:p>
        </w:tc>
        <w:tc>
          <w:tcPr>
            <w:tcW w:w="1701" w:type="dxa"/>
            <w:tcBorders>
              <w:top w:val="single" w:sz="4" w:space="0" w:color="auto"/>
              <w:left w:val="nil"/>
              <w:bottom w:val="single" w:sz="4" w:space="0" w:color="auto"/>
              <w:right w:val="single" w:sz="4" w:space="0" w:color="auto"/>
            </w:tcBorders>
          </w:tcPr>
          <w:p w14:paraId="30835012" w14:textId="4400BFE4" w:rsidR="00460F78" w:rsidRPr="005217A0" w:rsidRDefault="00460F78" w:rsidP="00460F78">
            <w:pPr>
              <w:jc w:val="right"/>
              <w:rPr>
                <w:lang w:val="uk-UA"/>
              </w:rPr>
            </w:pPr>
            <w:r w:rsidRPr="005217A0">
              <w:rPr>
                <w:lang w:val="uk-UA"/>
              </w:rPr>
              <w:t>+</w:t>
            </w:r>
            <w:r w:rsidRPr="005217A0">
              <w:t>971,4</w:t>
            </w:r>
          </w:p>
        </w:tc>
      </w:tr>
      <w:tr w:rsidR="005217A0" w:rsidRPr="005217A0" w14:paraId="0F8F0260"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D0A09FD" w14:textId="12727488" w:rsidR="00460F78" w:rsidRPr="005217A0" w:rsidRDefault="00460F78" w:rsidP="00460F78">
            <w:pPr>
              <w:jc w:val="center"/>
            </w:pPr>
            <w:r w:rsidRPr="005217A0">
              <w:t>15</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52E2094" w14:textId="4BED4492" w:rsidR="00460F78" w:rsidRPr="005217A0" w:rsidRDefault="00460F78" w:rsidP="00460F78">
            <w:r w:rsidRPr="005217A0">
              <w:t>ТОВ "ЮТЕМ-ІНЖИНІРИНГ"</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5A4965F" w14:textId="21CF4C68" w:rsidR="00460F78" w:rsidRPr="005217A0" w:rsidRDefault="00460F78" w:rsidP="00460F78">
            <w:pPr>
              <w:jc w:val="right"/>
            </w:pPr>
            <w:r w:rsidRPr="005217A0">
              <w:t>2 090,2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62994B9" w14:textId="28B3003C" w:rsidR="00460F78" w:rsidRPr="005217A0" w:rsidRDefault="00460F78" w:rsidP="00460F78">
            <w:pPr>
              <w:jc w:val="right"/>
            </w:pPr>
            <w:r w:rsidRPr="005217A0">
              <w:t>2 090,2</w:t>
            </w:r>
          </w:p>
        </w:tc>
        <w:tc>
          <w:tcPr>
            <w:tcW w:w="1134" w:type="dxa"/>
            <w:tcBorders>
              <w:top w:val="single" w:sz="4" w:space="0" w:color="auto"/>
              <w:left w:val="nil"/>
              <w:bottom w:val="single" w:sz="4" w:space="0" w:color="auto"/>
              <w:right w:val="single" w:sz="4" w:space="0" w:color="auto"/>
            </w:tcBorders>
          </w:tcPr>
          <w:p w14:paraId="143B71B9" w14:textId="2689D229" w:rsidR="00460F78" w:rsidRPr="005217A0" w:rsidRDefault="00460F78" w:rsidP="00460F78">
            <w:pPr>
              <w:jc w:val="right"/>
              <w:rPr>
                <w:lang w:val="uk-UA"/>
              </w:rPr>
            </w:pPr>
            <w:r w:rsidRPr="005217A0">
              <w:rPr>
                <w:lang w:val="uk-UA"/>
              </w:rPr>
              <w:t>1 514,6</w:t>
            </w:r>
          </w:p>
        </w:tc>
        <w:tc>
          <w:tcPr>
            <w:tcW w:w="1701" w:type="dxa"/>
            <w:tcBorders>
              <w:top w:val="single" w:sz="4" w:space="0" w:color="auto"/>
              <w:left w:val="nil"/>
              <w:bottom w:val="single" w:sz="4" w:space="0" w:color="auto"/>
              <w:right w:val="single" w:sz="4" w:space="0" w:color="auto"/>
            </w:tcBorders>
          </w:tcPr>
          <w:p w14:paraId="47868AFE" w14:textId="6BCE6352" w:rsidR="00460F78" w:rsidRPr="005217A0" w:rsidRDefault="00460F78" w:rsidP="00460F78">
            <w:pPr>
              <w:jc w:val="right"/>
              <w:rPr>
                <w:lang w:val="uk-UA"/>
              </w:rPr>
            </w:pPr>
            <w:r w:rsidRPr="005217A0">
              <w:rPr>
                <w:lang w:val="uk-UA"/>
              </w:rPr>
              <w:t>+</w:t>
            </w:r>
            <w:r w:rsidRPr="005217A0">
              <w:t>575,6</w:t>
            </w:r>
          </w:p>
        </w:tc>
      </w:tr>
      <w:tr w:rsidR="005217A0" w:rsidRPr="005217A0" w14:paraId="03525E05"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737C127" w14:textId="7C89C11C" w:rsidR="00460F78" w:rsidRPr="005217A0" w:rsidRDefault="00460F78" w:rsidP="00460F78">
            <w:pPr>
              <w:jc w:val="center"/>
              <w:rPr>
                <w:lang w:val="uk-UA"/>
              </w:rPr>
            </w:pPr>
            <w:r w:rsidRPr="005217A0">
              <w:t>1</w:t>
            </w:r>
            <w:r w:rsidRPr="005217A0">
              <w:rPr>
                <w:lang w:val="uk-UA"/>
              </w:rPr>
              <w:t>2</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0F9E555" w14:textId="31280CC6" w:rsidR="00460F78" w:rsidRPr="005217A0" w:rsidRDefault="00460F78" w:rsidP="00460F78">
            <w:r w:rsidRPr="005217A0">
              <w:t>ПКПП "Теплокомунсервіс"</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DDFEADB" w14:textId="232B44FB" w:rsidR="00460F78" w:rsidRPr="005217A0" w:rsidRDefault="00460F78" w:rsidP="00460F78">
            <w:pPr>
              <w:jc w:val="right"/>
            </w:pPr>
            <w:r w:rsidRPr="005217A0">
              <w:t>2 477,1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241D2DD" w14:textId="4E0203FC" w:rsidR="00460F78" w:rsidRPr="005217A0" w:rsidRDefault="00460F78" w:rsidP="00460F78">
            <w:pPr>
              <w:jc w:val="right"/>
            </w:pPr>
            <w:r w:rsidRPr="005217A0">
              <w:t>1 897,8</w:t>
            </w:r>
          </w:p>
        </w:tc>
        <w:tc>
          <w:tcPr>
            <w:tcW w:w="1134" w:type="dxa"/>
            <w:tcBorders>
              <w:top w:val="single" w:sz="4" w:space="0" w:color="auto"/>
              <w:left w:val="nil"/>
              <w:bottom w:val="single" w:sz="4" w:space="0" w:color="auto"/>
              <w:right w:val="single" w:sz="4" w:space="0" w:color="auto"/>
            </w:tcBorders>
          </w:tcPr>
          <w:p w14:paraId="72433323" w14:textId="56353291" w:rsidR="00460F78" w:rsidRPr="005217A0" w:rsidRDefault="00460F78" w:rsidP="00460F78">
            <w:pPr>
              <w:jc w:val="right"/>
              <w:rPr>
                <w:lang w:val="uk-UA"/>
              </w:rPr>
            </w:pPr>
            <w:r w:rsidRPr="005217A0">
              <w:rPr>
                <w:lang w:val="uk-UA"/>
              </w:rPr>
              <w:t>2 005,6</w:t>
            </w:r>
          </w:p>
        </w:tc>
        <w:tc>
          <w:tcPr>
            <w:tcW w:w="1701" w:type="dxa"/>
            <w:tcBorders>
              <w:top w:val="single" w:sz="4" w:space="0" w:color="auto"/>
              <w:left w:val="nil"/>
              <w:bottom w:val="single" w:sz="4" w:space="0" w:color="auto"/>
              <w:right w:val="single" w:sz="4" w:space="0" w:color="auto"/>
            </w:tcBorders>
          </w:tcPr>
          <w:p w14:paraId="170DB12A" w14:textId="36CC67A8" w:rsidR="00460F78" w:rsidRPr="005217A0" w:rsidRDefault="00460F78" w:rsidP="00460F78">
            <w:pPr>
              <w:jc w:val="right"/>
              <w:rPr>
                <w:lang w:val="uk-UA"/>
              </w:rPr>
            </w:pPr>
            <w:r w:rsidRPr="005217A0">
              <w:t>-107,8</w:t>
            </w:r>
          </w:p>
        </w:tc>
      </w:tr>
      <w:tr w:rsidR="005217A0" w:rsidRPr="005217A0" w14:paraId="5A3AD24E"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D16A31B" w14:textId="1138AF20" w:rsidR="00460F78" w:rsidRPr="005217A0" w:rsidRDefault="00460F78" w:rsidP="00460F78">
            <w:pPr>
              <w:jc w:val="center"/>
            </w:pPr>
            <w:r w:rsidRPr="005217A0">
              <w:t>17</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87C42B7" w14:textId="46A3249C" w:rsidR="00460F78" w:rsidRPr="005217A0" w:rsidRDefault="00460F78" w:rsidP="00460F78">
            <w:r w:rsidRPr="005217A0">
              <w:t>ТОВ "Техпромсервіс ЛТД"</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181C5A" w14:textId="4DED31C9" w:rsidR="00460F78" w:rsidRPr="005217A0" w:rsidRDefault="00460F78" w:rsidP="00460F78">
            <w:pPr>
              <w:jc w:val="right"/>
            </w:pPr>
            <w:r w:rsidRPr="005217A0">
              <w:t>1 854,9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204998A" w14:textId="1F9BD4FF" w:rsidR="00460F78" w:rsidRPr="005217A0" w:rsidRDefault="00460F78" w:rsidP="00460F78">
            <w:pPr>
              <w:jc w:val="right"/>
            </w:pPr>
            <w:r w:rsidRPr="005217A0">
              <w:t>1 853,8</w:t>
            </w:r>
          </w:p>
        </w:tc>
        <w:tc>
          <w:tcPr>
            <w:tcW w:w="1134" w:type="dxa"/>
            <w:tcBorders>
              <w:top w:val="single" w:sz="4" w:space="0" w:color="auto"/>
              <w:left w:val="nil"/>
              <w:bottom w:val="single" w:sz="4" w:space="0" w:color="auto"/>
              <w:right w:val="single" w:sz="4" w:space="0" w:color="auto"/>
            </w:tcBorders>
          </w:tcPr>
          <w:p w14:paraId="25830BE4" w14:textId="122335F0" w:rsidR="00460F78" w:rsidRPr="005217A0" w:rsidRDefault="00460F78" w:rsidP="00460F78">
            <w:pPr>
              <w:jc w:val="right"/>
              <w:rPr>
                <w:lang w:val="uk-UA"/>
              </w:rPr>
            </w:pPr>
            <w:r w:rsidRPr="005217A0">
              <w:rPr>
                <w:lang w:val="uk-UA"/>
              </w:rPr>
              <w:t>1 737,8</w:t>
            </w:r>
          </w:p>
        </w:tc>
        <w:tc>
          <w:tcPr>
            <w:tcW w:w="1701" w:type="dxa"/>
            <w:tcBorders>
              <w:top w:val="single" w:sz="4" w:space="0" w:color="auto"/>
              <w:left w:val="nil"/>
              <w:bottom w:val="single" w:sz="4" w:space="0" w:color="auto"/>
              <w:right w:val="single" w:sz="4" w:space="0" w:color="auto"/>
            </w:tcBorders>
          </w:tcPr>
          <w:p w14:paraId="2F6BEB9E" w14:textId="67C5244B" w:rsidR="00460F78" w:rsidRPr="005217A0" w:rsidRDefault="00460F78" w:rsidP="00460F78">
            <w:pPr>
              <w:jc w:val="right"/>
              <w:rPr>
                <w:lang w:val="uk-UA"/>
              </w:rPr>
            </w:pPr>
            <w:r w:rsidRPr="005217A0">
              <w:rPr>
                <w:lang w:val="uk-UA"/>
              </w:rPr>
              <w:t>+</w:t>
            </w:r>
            <w:r w:rsidRPr="005217A0">
              <w:t>116,0</w:t>
            </w:r>
          </w:p>
        </w:tc>
      </w:tr>
      <w:tr w:rsidR="005217A0" w:rsidRPr="005217A0" w14:paraId="73E47CCA"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4C9F22A" w14:textId="7BC0412C" w:rsidR="00460F78" w:rsidRPr="005217A0" w:rsidRDefault="00460F78" w:rsidP="00460F78">
            <w:pPr>
              <w:jc w:val="center"/>
            </w:pPr>
            <w:r w:rsidRPr="005217A0">
              <w:t>18</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5C0DE5" w14:textId="19912049" w:rsidR="00460F78" w:rsidRPr="005217A0" w:rsidRDefault="00460F78" w:rsidP="00460F78">
            <w:r w:rsidRPr="005217A0">
              <w:t>ТОВ "ЮТЕМ-ЗМК"</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08E05D3" w14:textId="38470078" w:rsidR="00460F78" w:rsidRPr="005217A0" w:rsidRDefault="00460F78" w:rsidP="00460F78">
            <w:pPr>
              <w:jc w:val="right"/>
            </w:pPr>
            <w:r w:rsidRPr="005217A0">
              <w:t>1 886,7</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3823E66" w14:textId="16E9E086" w:rsidR="00460F78" w:rsidRPr="005217A0" w:rsidRDefault="00460F78" w:rsidP="00460F78">
            <w:pPr>
              <w:jc w:val="right"/>
            </w:pPr>
            <w:r w:rsidRPr="005217A0">
              <w:t>1 789,3</w:t>
            </w:r>
          </w:p>
        </w:tc>
        <w:tc>
          <w:tcPr>
            <w:tcW w:w="1134" w:type="dxa"/>
            <w:tcBorders>
              <w:top w:val="single" w:sz="4" w:space="0" w:color="auto"/>
              <w:left w:val="nil"/>
              <w:bottom w:val="single" w:sz="4" w:space="0" w:color="auto"/>
              <w:right w:val="single" w:sz="4" w:space="0" w:color="auto"/>
            </w:tcBorders>
          </w:tcPr>
          <w:p w14:paraId="66A0CB95" w14:textId="6E897057" w:rsidR="00460F78" w:rsidRPr="005217A0" w:rsidRDefault="00460F78" w:rsidP="00460F78">
            <w:pPr>
              <w:jc w:val="right"/>
              <w:rPr>
                <w:lang w:val="uk-UA"/>
              </w:rPr>
            </w:pPr>
            <w:r w:rsidRPr="005217A0">
              <w:rPr>
                <w:lang w:val="uk-UA"/>
              </w:rPr>
              <w:t>1 408,0</w:t>
            </w:r>
          </w:p>
        </w:tc>
        <w:tc>
          <w:tcPr>
            <w:tcW w:w="1701" w:type="dxa"/>
            <w:tcBorders>
              <w:top w:val="single" w:sz="4" w:space="0" w:color="auto"/>
              <w:left w:val="nil"/>
              <w:bottom w:val="single" w:sz="4" w:space="0" w:color="auto"/>
              <w:right w:val="single" w:sz="4" w:space="0" w:color="auto"/>
            </w:tcBorders>
          </w:tcPr>
          <w:p w14:paraId="41AF0F23" w14:textId="110E337B" w:rsidR="00460F78" w:rsidRPr="005217A0" w:rsidRDefault="00460F78" w:rsidP="00460F78">
            <w:pPr>
              <w:jc w:val="right"/>
              <w:rPr>
                <w:lang w:val="uk-UA"/>
              </w:rPr>
            </w:pPr>
            <w:r w:rsidRPr="005217A0">
              <w:rPr>
                <w:lang w:val="uk-UA"/>
              </w:rPr>
              <w:t>+</w:t>
            </w:r>
            <w:r w:rsidRPr="005217A0">
              <w:t>381,3</w:t>
            </w:r>
          </w:p>
        </w:tc>
      </w:tr>
      <w:tr w:rsidR="005217A0" w:rsidRPr="005217A0" w14:paraId="2539EDFD"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168E228" w14:textId="7C759281" w:rsidR="00460F78" w:rsidRPr="005217A0" w:rsidRDefault="00460F78" w:rsidP="00460F78">
            <w:pPr>
              <w:jc w:val="center"/>
            </w:pPr>
            <w:r w:rsidRPr="005217A0">
              <w:t>16</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B8CA5C" w14:textId="458260DD" w:rsidR="00460F78" w:rsidRPr="005217A0" w:rsidRDefault="00460F78" w:rsidP="00460F78">
            <w:r w:rsidRPr="005217A0">
              <w:t>Бучанська РДА</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F37FD3E" w14:textId="0D7E8B98" w:rsidR="00460F78" w:rsidRPr="005217A0" w:rsidRDefault="00460F78" w:rsidP="00460F78">
            <w:pPr>
              <w:jc w:val="right"/>
            </w:pPr>
            <w:r w:rsidRPr="005217A0">
              <w:t>2 033,4</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1FB265B" w14:textId="4ABDF6D9" w:rsidR="00460F78" w:rsidRPr="005217A0" w:rsidRDefault="00460F78" w:rsidP="00460F78">
            <w:pPr>
              <w:jc w:val="right"/>
            </w:pPr>
            <w:r w:rsidRPr="005217A0">
              <w:t>1 947,9</w:t>
            </w:r>
          </w:p>
        </w:tc>
        <w:tc>
          <w:tcPr>
            <w:tcW w:w="1134" w:type="dxa"/>
            <w:tcBorders>
              <w:top w:val="single" w:sz="4" w:space="0" w:color="auto"/>
              <w:left w:val="nil"/>
              <w:bottom w:val="single" w:sz="4" w:space="0" w:color="auto"/>
              <w:right w:val="single" w:sz="4" w:space="0" w:color="auto"/>
            </w:tcBorders>
          </w:tcPr>
          <w:p w14:paraId="1AFB1F5E" w14:textId="1F2533DF" w:rsidR="00460F78" w:rsidRPr="005217A0" w:rsidRDefault="00460F78" w:rsidP="00460F78">
            <w:pPr>
              <w:jc w:val="right"/>
              <w:rPr>
                <w:lang w:val="uk-UA"/>
              </w:rPr>
            </w:pPr>
            <w:r w:rsidRPr="005217A0">
              <w:rPr>
                <w:lang w:val="uk-UA"/>
              </w:rPr>
              <w:t>1 494,5</w:t>
            </w:r>
          </w:p>
        </w:tc>
        <w:tc>
          <w:tcPr>
            <w:tcW w:w="1701" w:type="dxa"/>
            <w:tcBorders>
              <w:top w:val="single" w:sz="4" w:space="0" w:color="auto"/>
              <w:left w:val="nil"/>
              <w:bottom w:val="single" w:sz="4" w:space="0" w:color="auto"/>
              <w:right w:val="single" w:sz="4" w:space="0" w:color="auto"/>
            </w:tcBorders>
          </w:tcPr>
          <w:p w14:paraId="2EEF165E" w14:textId="68D9AE2D" w:rsidR="00460F78" w:rsidRPr="005217A0" w:rsidRDefault="00460F78" w:rsidP="00460F78">
            <w:pPr>
              <w:jc w:val="right"/>
              <w:rPr>
                <w:lang w:val="uk-UA"/>
              </w:rPr>
            </w:pPr>
            <w:r w:rsidRPr="005217A0">
              <w:rPr>
                <w:lang w:val="uk-UA"/>
              </w:rPr>
              <w:t>+</w:t>
            </w:r>
            <w:r w:rsidRPr="005217A0">
              <w:t>453,4</w:t>
            </w:r>
          </w:p>
        </w:tc>
      </w:tr>
      <w:tr w:rsidR="005217A0" w:rsidRPr="005217A0" w14:paraId="6F29C0C0"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5A77930" w14:textId="775DB3C6" w:rsidR="00460F78" w:rsidRPr="005217A0" w:rsidRDefault="00460F78" w:rsidP="00460F78">
            <w:pPr>
              <w:jc w:val="center"/>
              <w:rPr>
                <w:lang w:val="uk-UA"/>
              </w:rPr>
            </w:pPr>
            <w:r w:rsidRPr="005217A0">
              <w:t>1</w:t>
            </w:r>
            <w:r w:rsidRPr="005217A0">
              <w:rPr>
                <w:lang w:val="uk-UA"/>
              </w:rPr>
              <w:t>3</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4E0FAA9" w14:textId="067D2321" w:rsidR="00460F78" w:rsidRPr="005217A0" w:rsidRDefault="00460F78" w:rsidP="00460F78">
            <w:r w:rsidRPr="005217A0">
              <w:t>Український гуманітарний інститут</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5FCDF2B" w14:textId="55A86F57" w:rsidR="00460F78" w:rsidRPr="005217A0" w:rsidRDefault="00460F78" w:rsidP="00460F78">
            <w:pPr>
              <w:jc w:val="right"/>
            </w:pPr>
            <w:r w:rsidRPr="005217A0">
              <w:t>1 770,9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10A29D3" w14:textId="39C4534B" w:rsidR="00460F78" w:rsidRPr="005217A0" w:rsidRDefault="00460F78" w:rsidP="00460F78">
            <w:pPr>
              <w:jc w:val="right"/>
            </w:pPr>
            <w:r w:rsidRPr="005217A0">
              <w:t>1 770,9</w:t>
            </w:r>
          </w:p>
        </w:tc>
        <w:tc>
          <w:tcPr>
            <w:tcW w:w="1134" w:type="dxa"/>
            <w:tcBorders>
              <w:top w:val="single" w:sz="4" w:space="0" w:color="auto"/>
              <w:left w:val="nil"/>
              <w:bottom w:val="single" w:sz="4" w:space="0" w:color="auto"/>
              <w:right w:val="single" w:sz="4" w:space="0" w:color="auto"/>
            </w:tcBorders>
          </w:tcPr>
          <w:p w14:paraId="1DF335C8" w14:textId="3B2754C1" w:rsidR="00460F78" w:rsidRPr="005217A0" w:rsidRDefault="00460F78" w:rsidP="00460F78">
            <w:pPr>
              <w:jc w:val="right"/>
              <w:rPr>
                <w:lang w:val="uk-UA"/>
              </w:rPr>
            </w:pPr>
            <w:r w:rsidRPr="005217A0">
              <w:rPr>
                <w:lang w:val="uk-UA"/>
              </w:rPr>
              <w:t>1 081,1</w:t>
            </w:r>
          </w:p>
        </w:tc>
        <w:tc>
          <w:tcPr>
            <w:tcW w:w="1701" w:type="dxa"/>
            <w:tcBorders>
              <w:top w:val="single" w:sz="4" w:space="0" w:color="auto"/>
              <w:left w:val="nil"/>
              <w:bottom w:val="single" w:sz="4" w:space="0" w:color="auto"/>
              <w:right w:val="single" w:sz="4" w:space="0" w:color="auto"/>
            </w:tcBorders>
          </w:tcPr>
          <w:p w14:paraId="166300FE" w14:textId="01FBF2E8" w:rsidR="00460F78" w:rsidRPr="005217A0" w:rsidRDefault="00460F78" w:rsidP="00460F78">
            <w:pPr>
              <w:jc w:val="right"/>
            </w:pPr>
            <w:r w:rsidRPr="005217A0">
              <w:rPr>
                <w:lang w:val="uk-UA"/>
              </w:rPr>
              <w:t>+</w:t>
            </w:r>
            <w:r w:rsidRPr="005217A0">
              <w:t>689,8</w:t>
            </w:r>
          </w:p>
        </w:tc>
      </w:tr>
      <w:tr w:rsidR="005217A0" w:rsidRPr="005217A0" w14:paraId="5450E28B"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041D786" w14:textId="062F4307" w:rsidR="00460F78" w:rsidRPr="005217A0" w:rsidRDefault="00460F78" w:rsidP="00460F78">
            <w:pPr>
              <w:jc w:val="center"/>
            </w:pPr>
            <w:r w:rsidRPr="005217A0">
              <w:t>20</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8F60ACB" w14:textId="5E2B2926" w:rsidR="00460F78" w:rsidRPr="005217A0" w:rsidRDefault="00460F78" w:rsidP="00460F78">
            <w:r w:rsidRPr="005217A0">
              <w:t>Киівська обл. прокуратура (за Бучу)</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208E2CA" w14:textId="6F6C4BCF" w:rsidR="00460F78" w:rsidRPr="005217A0" w:rsidRDefault="00460F78" w:rsidP="00460F78">
            <w:pPr>
              <w:jc w:val="right"/>
            </w:pPr>
            <w:r w:rsidRPr="005217A0">
              <w:t>3 115,3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9F13F71" w14:textId="28A53F02" w:rsidR="00460F78" w:rsidRPr="005217A0" w:rsidRDefault="00460F78" w:rsidP="00460F78">
            <w:pPr>
              <w:jc w:val="right"/>
            </w:pPr>
            <w:r w:rsidRPr="005217A0">
              <w:t>1 693,7</w:t>
            </w:r>
          </w:p>
        </w:tc>
        <w:tc>
          <w:tcPr>
            <w:tcW w:w="1134" w:type="dxa"/>
            <w:tcBorders>
              <w:top w:val="single" w:sz="4" w:space="0" w:color="auto"/>
              <w:left w:val="nil"/>
              <w:bottom w:val="single" w:sz="4" w:space="0" w:color="auto"/>
              <w:right w:val="single" w:sz="4" w:space="0" w:color="auto"/>
            </w:tcBorders>
          </w:tcPr>
          <w:p w14:paraId="771BA6A4" w14:textId="1A8D02B2" w:rsidR="00460F78" w:rsidRPr="005217A0" w:rsidRDefault="00460F78" w:rsidP="00460F78">
            <w:pPr>
              <w:jc w:val="right"/>
            </w:pPr>
            <w:r w:rsidRPr="005217A0">
              <w:t>1 612,7</w:t>
            </w:r>
          </w:p>
        </w:tc>
        <w:tc>
          <w:tcPr>
            <w:tcW w:w="1701" w:type="dxa"/>
            <w:tcBorders>
              <w:top w:val="single" w:sz="4" w:space="0" w:color="auto"/>
              <w:left w:val="nil"/>
              <w:bottom w:val="single" w:sz="4" w:space="0" w:color="auto"/>
              <w:right w:val="single" w:sz="4" w:space="0" w:color="auto"/>
            </w:tcBorders>
          </w:tcPr>
          <w:p w14:paraId="7AD4E48D" w14:textId="39A259BE" w:rsidR="00460F78" w:rsidRPr="005217A0" w:rsidRDefault="00460F78" w:rsidP="00460F78">
            <w:pPr>
              <w:jc w:val="right"/>
            </w:pPr>
            <w:r w:rsidRPr="005217A0">
              <w:rPr>
                <w:lang w:val="uk-UA"/>
              </w:rPr>
              <w:t>+</w:t>
            </w:r>
            <w:r w:rsidRPr="005217A0">
              <w:t>81,0</w:t>
            </w:r>
          </w:p>
        </w:tc>
      </w:tr>
      <w:tr w:rsidR="005217A0" w:rsidRPr="005217A0" w14:paraId="0C37919E"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331CC87" w14:textId="1B42D7C6" w:rsidR="00460F78" w:rsidRPr="005217A0" w:rsidRDefault="00460F78" w:rsidP="00460F78">
            <w:pPr>
              <w:jc w:val="center"/>
              <w:rPr>
                <w:lang w:val="uk-UA"/>
              </w:rPr>
            </w:pPr>
            <w:r w:rsidRPr="005217A0">
              <w:rPr>
                <w:lang w:val="uk-UA"/>
              </w:rPr>
              <w:t>19</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8801B28" w14:textId="7C771661" w:rsidR="00460F78" w:rsidRPr="005217A0" w:rsidRDefault="00460F78" w:rsidP="00460F78">
            <w:r w:rsidRPr="005217A0">
              <w:t>ТОВ"</w:t>
            </w:r>
            <w:r w:rsidRPr="005217A0">
              <w:rPr>
                <w:lang w:val="uk-UA"/>
              </w:rPr>
              <w:t>ФОРА</w:t>
            </w:r>
            <w:r w:rsidRPr="005217A0">
              <w:t>"</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59E8547" w14:textId="666EFE79" w:rsidR="00460F78" w:rsidRPr="005217A0" w:rsidRDefault="00460F78" w:rsidP="00460F78">
            <w:pPr>
              <w:jc w:val="right"/>
              <w:rPr>
                <w:lang w:val="uk-UA"/>
              </w:rPr>
            </w:pPr>
            <w:r w:rsidRPr="005217A0">
              <w:t>1 668,1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D6BEB08" w14:textId="4B25647D" w:rsidR="00460F78" w:rsidRPr="005217A0" w:rsidRDefault="00460F78" w:rsidP="00460F78">
            <w:pPr>
              <w:jc w:val="right"/>
              <w:rPr>
                <w:lang w:val="uk-UA"/>
              </w:rPr>
            </w:pPr>
            <w:r w:rsidRPr="005217A0">
              <w:t>1 664,8</w:t>
            </w:r>
          </w:p>
        </w:tc>
        <w:tc>
          <w:tcPr>
            <w:tcW w:w="1134" w:type="dxa"/>
            <w:tcBorders>
              <w:top w:val="single" w:sz="4" w:space="0" w:color="auto"/>
              <w:left w:val="nil"/>
              <w:bottom w:val="single" w:sz="4" w:space="0" w:color="auto"/>
              <w:right w:val="single" w:sz="4" w:space="0" w:color="auto"/>
            </w:tcBorders>
          </w:tcPr>
          <w:p w14:paraId="70245D82" w14:textId="3BAAFD6F" w:rsidR="00460F78" w:rsidRPr="005217A0" w:rsidRDefault="00460F78" w:rsidP="00460F78">
            <w:pPr>
              <w:jc w:val="right"/>
              <w:rPr>
                <w:lang w:val="uk-UA"/>
              </w:rPr>
            </w:pPr>
            <w:r w:rsidRPr="005217A0">
              <w:rPr>
                <w:lang w:val="uk-UA"/>
              </w:rPr>
              <w:t>1 295,0</w:t>
            </w:r>
          </w:p>
        </w:tc>
        <w:tc>
          <w:tcPr>
            <w:tcW w:w="1701" w:type="dxa"/>
            <w:tcBorders>
              <w:top w:val="single" w:sz="4" w:space="0" w:color="auto"/>
              <w:left w:val="nil"/>
              <w:bottom w:val="single" w:sz="4" w:space="0" w:color="auto"/>
              <w:right w:val="single" w:sz="4" w:space="0" w:color="auto"/>
            </w:tcBorders>
          </w:tcPr>
          <w:p w14:paraId="3E2428A2" w14:textId="24598EFE" w:rsidR="00460F78" w:rsidRPr="005217A0" w:rsidRDefault="00460F78" w:rsidP="00460F78">
            <w:pPr>
              <w:jc w:val="right"/>
              <w:rPr>
                <w:lang w:val="uk-UA"/>
              </w:rPr>
            </w:pPr>
            <w:r w:rsidRPr="005217A0">
              <w:rPr>
                <w:lang w:val="uk-UA"/>
              </w:rPr>
              <w:t>+</w:t>
            </w:r>
            <w:r w:rsidRPr="005217A0">
              <w:t>369,8</w:t>
            </w:r>
          </w:p>
        </w:tc>
      </w:tr>
      <w:tr w:rsidR="005217A0" w:rsidRPr="005217A0" w14:paraId="02012789"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4C1B78C" w14:textId="5AE8969F" w:rsidR="00460F78" w:rsidRPr="005217A0" w:rsidRDefault="00460F78" w:rsidP="00460F78">
            <w:pPr>
              <w:jc w:val="center"/>
              <w:rPr>
                <w:lang w:val="uk-UA"/>
              </w:rPr>
            </w:pPr>
            <w:r w:rsidRPr="005217A0">
              <w:t>2</w:t>
            </w:r>
            <w:r w:rsidRPr="005217A0">
              <w:rPr>
                <w:lang w:val="uk-UA"/>
              </w:rPr>
              <w:t>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6AB559D" w14:textId="2C52781F" w:rsidR="00460F78" w:rsidRPr="005217A0" w:rsidRDefault="00460F78" w:rsidP="00460F78">
            <w:r w:rsidRPr="005217A0">
              <w:t>КНП КОР КОЕЦМД МК</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6006D7C" w14:textId="2C8771DF" w:rsidR="00460F78" w:rsidRPr="005217A0" w:rsidRDefault="00460F78" w:rsidP="00460F78">
            <w:pPr>
              <w:jc w:val="right"/>
            </w:pPr>
            <w:r w:rsidRPr="005217A0">
              <w:t>1 287,3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974F4DA" w14:textId="632835AD" w:rsidR="00460F78" w:rsidRPr="005217A0" w:rsidRDefault="00460F78" w:rsidP="00460F78">
            <w:pPr>
              <w:jc w:val="right"/>
            </w:pPr>
            <w:r w:rsidRPr="005217A0">
              <w:t>1 287,3</w:t>
            </w:r>
          </w:p>
        </w:tc>
        <w:tc>
          <w:tcPr>
            <w:tcW w:w="1134" w:type="dxa"/>
            <w:tcBorders>
              <w:top w:val="single" w:sz="4" w:space="0" w:color="auto"/>
              <w:left w:val="nil"/>
              <w:bottom w:val="single" w:sz="4" w:space="0" w:color="auto"/>
              <w:right w:val="single" w:sz="4" w:space="0" w:color="auto"/>
            </w:tcBorders>
          </w:tcPr>
          <w:p w14:paraId="16E241FD" w14:textId="2F478EA2" w:rsidR="00460F78" w:rsidRPr="005217A0" w:rsidRDefault="00460F78" w:rsidP="00460F78">
            <w:pPr>
              <w:jc w:val="right"/>
              <w:rPr>
                <w:lang w:val="uk-UA"/>
              </w:rPr>
            </w:pPr>
            <w:r w:rsidRPr="005217A0">
              <w:rPr>
                <w:lang w:val="uk-UA"/>
              </w:rPr>
              <w:t>1 322,1</w:t>
            </w:r>
          </w:p>
        </w:tc>
        <w:tc>
          <w:tcPr>
            <w:tcW w:w="1701" w:type="dxa"/>
            <w:tcBorders>
              <w:top w:val="single" w:sz="4" w:space="0" w:color="auto"/>
              <w:left w:val="nil"/>
              <w:bottom w:val="single" w:sz="4" w:space="0" w:color="auto"/>
              <w:right w:val="single" w:sz="4" w:space="0" w:color="auto"/>
            </w:tcBorders>
          </w:tcPr>
          <w:p w14:paraId="010A44E1" w14:textId="36EC9184" w:rsidR="00460F78" w:rsidRPr="005217A0" w:rsidRDefault="00460F78" w:rsidP="00460F78">
            <w:pPr>
              <w:jc w:val="right"/>
              <w:rPr>
                <w:lang w:val="uk-UA"/>
              </w:rPr>
            </w:pPr>
            <w:r w:rsidRPr="005217A0">
              <w:t>-34,8</w:t>
            </w:r>
          </w:p>
        </w:tc>
      </w:tr>
      <w:tr w:rsidR="005217A0" w:rsidRPr="005217A0" w14:paraId="498A21BF"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57B2F48" w14:textId="7883C27A" w:rsidR="00460F78" w:rsidRPr="005217A0" w:rsidRDefault="00460F78" w:rsidP="00460F78">
            <w:pPr>
              <w:jc w:val="center"/>
            </w:pPr>
            <w:r w:rsidRPr="005217A0">
              <w:t>24</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1D18A69" w14:textId="71C8BF99" w:rsidR="00460F78" w:rsidRPr="005217A0" w:rsidRDefault="00460F78" w:rsidP="00460F78">
            <w:r w:rsidRPr="005217A0">
              <w:t>КНП БКДЦ БМР</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EB7D342" w14:textId="08FDF4DF" w:rsidR="00460F78" w:rsidRPr="005217A0" w:rsidRDefault="00460F78" w:rsidP="00460F78">
            <w:pPr>
              <w:jc w:val="right"/>
            </w:pPr>
            <w:r w:rsidRPr="005217A0">
              <w:t>1 284,0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D306125" w14:textId="11A7C0D8" w:rsidR="00460F78" w:rsidRPr="005217A0" w:rsidRDefault="00460F78" w:rsidP="00460F78">
            <w:pPr>
              <w:jc w:val="right"/>
            </w:pPr>
            <w:r w:rsidRPr="005217A0">
              <w:t>1 284,0</w:t>
            </w:r>
          </w:p>
        </w:tc>
        <w:tc>
          <w:tcPr>
            <w:tcW w:w="1134" w:type="dxa"/>
            <w:tcBorders>
              <w:top w:val="single" w:sz="4" w:space="0" w:color="auto"/>
              <w:left w:val="nil"/>
              <w:bottom w:val="single" w:sz="4" w:space="0" w:color="auto"/>
              <w:right w:val="single" w:sz="4" w:space="0" w:color="auto"/>
            </w:tcBorders>
          </w:tcPr>
          <w:p w14:paraId="340B9DF0" w14:textId="02D74C03" w:rsidR="00460F78" w:rsidRPr="005217A0" w:rsidRDefault="005B4424" w:rsidP="00460F78">
            <w:pPr>
              <w:jc w:val="right"/>
              <w:rPr>
                <w:lang w:val="uk-UA"/>
              </w:rPr>
            </w:pPr>
            <w:r>
              <w:rPr>
                <w:lang w:val="uk-UA"/>
              </w:rPr>
              <w:t>1 385,4</w:t>
            </w:r>
          </w:p>
        </w:tc>
        <w:tc>
          <w:tcPr>
            <w:tcW w:w="1701" w:type="dxa"/>
            <w:tcBorders>
              <w:top w:val="single" w:sz="4" w:space="0" w:color="auto"/>
              <w:left w:val="nil"/>
              <w:bottom w:val="single" w:sz="4" w:space="0" w:color="auto"/>
              <w:right w:val="single" w:sz="4" w:space="0" w:color="auto"/>
            </w:tcBorders>
          </w:tcPr>
          <w:p w14:paraId="3CB6BD54" w14:textId="4F6885D4" w:rsidR="00460F78" w:rsidRPr="005B4424" w:rsidRDefault="00460F78" w:rsidP="00460F78">
            <w:pPr>
              <w:jc w:val="right"/>
              <w:rPr>
                <w:lang w:val="uk-UA"/>
              </w:rPr>
            </w:pPr>
            <w:r w:rsidRPr="005217A0">
              <w:t>-</w:t>
            </w:r>
            <w:r w:rsidR="005B4424">
              <w:rPr>
                <w:lang w:val="uk-UA"/>
              </w:rPr>
              <w:t>132,5</w:t>
            </w:r>
          </w:p>
        </w:tc>
      </w:tr>
      <w:tr w:rsidR="005217A0" w:rsidRPr="005217A0" w14:paraId="7B9E0B9F"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96C2D4F" w14:textId="6DBF3F3D" w:rsidR="00460F78" w:rsidRPr="005217A0" w:rsidRDefault="00460F78" w:rsidP="00460F78">
            <w:pPr>
              <w:jc w:val="center"/>
              <w:rPr>
                <w:lang w:val="uk-UA"/>
              </w:rPr>
            </w:pPr>
            <w:r w:rsidRPr="005217A0">
              <w:t>2</w:t>
            </w:r>
            <w:r w:rsidRPr="005217A0">
              <w:rPr>
                <w:lang w:val="uk-UA"/>
              </w:rPr>
              <w:t>2</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12F9CD" w14:textId="467DEEAF" w:rsidR="00460F78" w:rsidRPr="005217A0" w:rsidRDefault="00460F78" w:rsidP="00460F78">
            <w:r w:rsidRPr="005217A0">
              <w:t>ТОВ "Логістик Юкрейн"</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1061FF8" w14:textId="6265B4C1" w:rsidR="00460F78" w:rsidRPr="005217A0" w:rsidRDefault="00460F78" w:rsidP="00460F78">
            <w:pPr>
              <w:jc w:val="right"/>
            </w:pPr>
            <w:r w:rsidRPr="005217A0">
              <w:t>1 254,2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050F2F" w14:textId="72D44CA4" w:rsidR="00460F78" w:rsidRPr="005217A0" w:rsidRDefault="00460F78" w:rsidP="00460F78">
            <w:pPr>
              <w:jc w:val="right"/>
            </w:pPr>
            <w:r w:rsidRPr="005217A0">
              <w:t>1 252,9</w:t>
            </w:r>
          </w:p>
        </w:tc>
        <w:tc>
          <w:tcPr>
            <w:tcW w:w="1134" w:type="dxa"/>
            <w:tcBorders>
              <w:top w:val="single" w:sz="4" w:space="0" w:color="auto"/>
              <w:left w:val="nil"/>
              <w:bottom w:val="single" w:sz="4" w:space="0" w:color="auto"/>
              <w:right w:val="single" w:sz="4" w:space="0" w:color="auto"/>
            </w:tcBorders>
          </w:tcPr>
          <w:p w14:paraId="542470B7" w14:textId="30938388" w:rsidR="00460F78" w:rsidRPr="005217A0" w:rsidRDefault="00460F78" w:rsidP="00460F78">
            <w:pPr>
              <w:jc w:val="right"/>
              <w:rPr>
                <w:lang w:val="uk-UA"/>
              </w:rPr>
            </w:pPr>
            <w:r w:rsidRPr="005217A0">
              <w:rPr>
                <w:lang w:val="uk-UA"/>
              </w:rPr>
              <w:t>704,4</w:t>
            </w:r>
          </w:p>
        </w:tc>
        <w:tc>
          <w:tcPr>
            <w:tcW w:w="1701" w:type="dxa"/>
            <w:tcBorders>
              <w:top w:val="single" w:sz="4" w:space="0" w:color="auto"/>
              <w:left w:val="nil"/>
              <w:bottom w:val="single" w:sz="4" w:space="0" w:color="auto"/>
              <w:right w:val="single" w:sz="4" w:space="0" w:color="auto"/>
            </w:tcBorders>
          </w:tcPr>
          <w:p w14:paraId="1504FE57" w14:textId="1ACF5CE6" w:rsidR="00460F78" w:rsidRPr="005217A0" w:rsidRDefault="00460F78" w:rsidP="00460F78">
            <w:pPr>
              <w:jc w:val="right"/>
            </w:pPr>
            <w:r w:rsidRPr="005217A0">
              <w:rPr>
                <w:lang w:val="uk-UA"/>
              </w:rPr>
              <w:t>+</w:t>
            </w:r>
            <w:r w:rsidRPr="005217A0">
              <w:t>548,5</w:t>
            </w:r>
          </w:p>
        </w:tc>
      </w:tr>
      <w:tr w:rsidR="005217A0" w:rsidRPr="005217A0" w14:paraId="25404986"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F79B866" w14:textId="059E5BF4" w:rsidR="00460F78" w:rsidRPr="005217A0" w:rsidRDefault="00460F78" w:rsidP="00460F78">
            <w:pPr>
              <w:jc w:val="center"/>
            </w:pPr>
            <w:r w:rsidRPr="005217A0">
              <w:t>23</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BA40130" w14:textId="273A4DB9" w:rsidR="00460F78" w:rsidRPr="005217A0" w:rsidRDefault="00460F78" w:rsidP="00460F78">
            <w:r w:rsidRPr="005217A0">
              <w:t>Санаторій "Ворзель"СБУ</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DCE6A13" w14:textId="3C437D0A" w:rsidR="00460F78" w:rsidRPr="005217A0" w:rsidRDefault="00460F78" w:rsidP="00460F78">
            <w:pPr>
              <w:jc w:val="right"/>
            </w:pPr>
            <w:r w:rsidRPr="005217A0">
              <w:t>1 196,0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2C83A5D" w14:textId="0420D00A" w:rsidR="00460F78" w:rsidRPr="005217A0" w:rsidRDefault="00460F78" w:rsidP="00460F78">
            <w:pPr>
              <w:jc w:val="right"/>
            </w:pPr>
            <w:r w:rsidRPr="005217A0">
              <w:t>1 196,0</w:t>
            </w:r>
          </w:p>
        </w:tc>
        <w:tc>
          <w:tcPr>
            <w:tcW w:w="1134" w:type="dxa"/>
            <w:tcBorders>
              <w:top w:val="single" w:sz="4" w:space="0" w:color="auto"/>
              <w:left w:val="nil"/>
              <w:bottom w:val="single" w:sz="4" w:space="0" w:color="auto"/>
              <w:right w:val="single" w:sz="4" w:space="0" w:color="auto"/>
            </w:tcBorders>
          </w:tcPr>
          <w:p w14:paraId="5673C4FF" w14:textId="4D6FF3C9" w:rsidR="00460F78" w:rsidRPr="005217A0" w:rsidRDefault="00460F78" w:rsidP="00460F78">
            <w:pPr>
              <w:jc w:val="right"/>
            </w:pPr>
            <w:r w:rsidRPr="005217A0">
              <w:t>1 885,2</w:t>
            </w:r>
          </w:p>
        </w:tc>
        <w:tc>
          <w:tcPr>
            <w:tcW w:w="1701" w:type="dxa"/>
            <w:tcBorders>
              <w:top w:val="single" w:sz="4" w:space="0" w:color="auto"/>
              <w:left w:val="nil"/>
              <w:bottom w:val="single" w:sz="4" w:space="0" w:color="auto"/>
              <w:right w:val="single" w:sz="4" w:space="0" w:color="auto"/>
            </w:tcBorders>
          </w:tcPr>
          <w:p w14:paraId="325941DB" w14:textId="660DE2E1" w:rsidR="00460F78" w:rsidRPr="005217A0" w:rsidRDefault="00460F78" w:rsidP="00460F78">
            <w:pPr>
              <w:jc w:val="right"/>
            </w:pPr>
            <w:r w:rsidRPr="005217A0">
              <w:t>-689,2</w:t>
            </w:r>
          </w:p>
        </w:tc>
      </w:tr>
      <w:tr w:rsidR="005217A0" w:rsidRPr="005217A0" w14:paraId="32FFE86B"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DB6C024" w14:textId="374F2C8E" w:rsidR="00460F78" w:rsidRPr="005217A0" w:rsidRDefault="00460F78" w:rsidP="00460F78">
            <w:pPr>
              <w:jc w:val="center"/>
              <w:rPr>
                <w:lang w:val="uk-UA"/>
              </w:rPr>
            </w:pPr>
            <w:r w:rsidRPr="005217A0">
              <w:t>2</w:t>
            </w:r>
            <w:r w:rsidRPr="005217A0">
              <w:rPr>
                <w:lang w:val="uk-UA"/>
              </w:rPr>
              <w:t>5</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6F6030A" w14:textId="178A5CA7" w:rsidR="00460F78" w:rsidRPr="005217A0" w:rsidRDefault="00460F78" w:rsidP="00460F78">
            <w:pPr>
              <w:rPr>
                <w:lang w:val="uk-UA"/>
              </w:rPr>
            </w:pPr>
            <w:r w:rsidRPr="005217A0">
              <w:t>ТОВ "ФАСТ ПАК"</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DF67EE" w14:textId="25A4F975" w:rsidR="00460F78" w:rsidRPr="005217A0" w:rsidRDefault="00460F78" w:rsidP="00460F78">
            <w:pPr>
              <w:jc w:val="right"/>
            </w:pPr>
            <w:r w:rsidRPr="005217A0">
              <w:t>1 100,8</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3A2F260" w14:textId="4502B5DA" w:rsidR="00460F78" w:rsidRPr="005217A0" w:rsidRDefault="00460F78" w:rsidP="00460F78">
            <w:pPr>
              <w:jc w:val="right"/>
            </w:pPr>
            <w:r w:rsidRPr="005217A0">
              <w:t>1 100,8</w:t>
            </w:r>
          </w:p>
        </w:tc>
        <w:tc>
          <w:tcPr>
            <w:tcW w:w="1134" w:type="dxa"/>
            <w:tcBorders>
              <w:top w:val="single" w:sz="4" w:space="0" w:color="auto"/>
              <w:left w:val="nil"/>
              <w:bottom w:val="single" w:sz="4" w:space="0" w:color="auto"/>
              <w:right w:val="single" w:sz="4" w:space="0" w:color="auto"/>
            </w:tcBorders>
          </w:tcPr>
          <w:p w14:paraId="3D390958" w14:textId="5574FBDB" w:rsidR="00460F78" w:rsidRPr="005217A0" w:rsidRDefault="00460F78" w:rsidP="00460F78">
            <w:pPr>
              <w:jc w:val="right"/>
              <w:rPr>
                <w:lang w:val="uk-UA"/>
              </w:rPr>
            </w:pPr>
            <w:r w:rsidRPr="005217A0">
              <w:rPr>
                <w:lang w:val="uk-UA"/>
              </w:rPr>
              <w:t>970,8</w:t>
            </w:r>
          </w:p>
        </w:tc>
        <w:tc>
          <w:tcPr>
            <w:tcW w:w="1701" w:type="dxa"/>
            <w:tcBorders>
              <w:top w:val="single" w:sz="4" w:space="0" w:color="auto"/>
              <w:left w:val="nil"/>
              <w:bottom w:val="single" w:sz="4" w:space="0" w:color="auto"/>
              <w:right w:val="single" w:sz="4" w:space="0" w:color="auto"/>
            </w:tcBorders>
          </w:tcPr>
          <w:p w14:paraId="50283ED9" w14:textId="202BA6FE" w:rsidR="00460F78" w:rsidRPr="005217A0" w:rsidRDefault="00460F78" w:rsidP="00460F78">
            <w:pPr>
              <w:jc w:val="right"/>
              <w:rPr>
                <w:lang w:val="uk-UA"/>
              </w:rPr>
            </w:pPr>
            <w:r w:rsidRPr="005217A0">
              <w:rPr>
                <w:lang w:val="uk-UA"/>
              </w:rPr>
              <w:t>+</w:t>
            </w:r>
            <w:r w:rsidRPr="005217A0">
              <w:t>130,0</w:t>
            </w:r>
          </w:p>
        </w:tc>
      </w:tr>
      <w:tr w:rsidR="005217A0" w:rsidRPr="005217A0" w14:paraId="37FB85BC"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D9D3586" w14:textId="2D58A6C4" w:rsidR="00460F78" w:rsidRPr="005217A0" w:rsidRDefault="00460F78" w:rsidP="00460F78">
            <w:pPr>
              <w:jc w:val="center"/>
              <w:rPr>
                <w:lang w:val="uk-UA"/>
              </w:rPr>
            </w:pPr>
            <w:r w:rsidRPr="005217A0">
              <w:rPr>
                <w:lang w:val="uk-UA"/>
              </w:rPr>
              <w:t>26</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B196A" w14:textId="1A5C3991" w:rsidR="00460F78" w:rsidRPr="005217A0" w:rsidRDefault="00460F78" w:rsidP="00460F78">
            <w:pPr>
              <w:rPr>
                <w:lang w:val="uk-UA"/>
              </w:rPr>
            </w:pPr>
            <w:r w:rsidRPr="005217A0">
              <w:rPr>
                <w:lang w:val="uk-UA"/>
              </w:rPr>
              <w:t>ДП</w:t>
            </w:r>
            <w:r w:rsidRPr="005217A0">
              <w:rPr>
                <w:lang w:val="en-US"/>
              </w:rPr>
              <w:t xml:space="preserve"> </w:t>
            </w:r>
            <w:r w:rsidRPr="005217A0">
              <w:t>"</w:t>
            </w:r>
            <w:r w:rsidRPr="005217A0">
              <w:rPr>
                <w:lang w:val="uk-UA"/>
              </w:rPr>
              <w:t>ХОЛЬМЕР</w:t>
            </w:r>
            <w:r w:rsidRPr="005217A0">
              <w:t xml:space="preserve"> УКРАЇНА"</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1AAD924" w14:textId="14073674" w:rsidR="00460F78" w:rsidRPr="005217A0" w:rsidRDefault="00460F78" w:rsidP="00460F78">
            <w:pPr>
              <w:jc w:val="right"/>
              <w:rPr>
                <w:lang w:val="uk-UA"/>
              </w:rPr>
            </w:pPr>
            <w:r w:rsidRPr="005217A0">
              <w:t>1 134,0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259078E" w14:textId="73C0B3D7" w:rsidR="00460F78" w:rsidRPr="005217A0" w:rsidRDefault="00460F78" w:rsidP="00460F78">
            <w:pPr>
              <w:jc w:val="right"/>
              <w:rPr>
                <w:lang w:val="uk-UA"/>
              </w:rPr>
            </w:pPr>
            <w:r w:rsidRPr="005217A0">
              <w:t>1 065,8</w:t>
            </w:r>
          </w:p>
        </w:tc>
        <w:tc>
          <w:tcPr>
            <w:tcW w:w="1134" w:type="dxa"/>
            <w:tcBorders>
              <w:top w:val="single" w:sz="4" w:space="0" w:color="auto"/>
              <w:left w:val="nil"/>
              <w:bottom w:val="single" w:sz="4" w:space="0" w:color="auto"/>
              <w:right w:val="single" w:sz="4" w:space="0" w:color="auto"/>
            </w:tcBorders>
          </w:tcPr>
          <w:p w14:paraId="1C83A562" w14:textId="664212FF" w:rsidR="00460F78" w:rsidRPr="005217A0" w:rsidRDefault="00460F78" w:rsidP="00460F78">
            <w:pPr>
              <w:jc w:val="right"/>
              <w:rPr>
                <w:lang w:val="uk-UA"/>
              </w:rPr>
            </w:pPr>
            <w:r w:rsidRPr="005217A0">
              <w:rPr>
                <w:lang w:val="uk-UA"/>
              </w:rPr>
              <w:t>1 351,7</w:t>
            </w:r>
          </w:p>
        </w:tc>
        <w:tc>
          <w:tcPr>
            <w:tcW w:w="1701" w:type="dxa"/>
            <w:tcBorders>
              <w:top w:val="single" w:sz="4" w:space="0" w:color="auto"/>
              <w:left w:val="nil"/>
              <w:bottom w:val="single" w:sz="4" w:space="0" w:color="auto"/>
              <w:right w:val="single" w:sz="4" w:space="0" w:color="auto"/>
            </w:tcBorders>
          </w:tcPr>
          <w:p w14:paraId="016C6F6E" w14:textId="682546F4" w:rsidR="00460F78" w:rsidRPr="005217A0" w:rsidRDefault="00460F78" w:rsidP="00460F78">
            <w:pPr>
              <w:jc w:val="right"/>
              <w:rPr>
                <w:lang w:val="uk-UA"/>
              </w:rPr>
            </w:pPr>
            <w:r w:rsidRPr="005217A0">
              <w:t>-285,9</w:t>
            </w:r>
          </w:p>
        </w:tc>
      </w:tr>
      <w:tr w:rsidR="005217A0" w:rsidRPr="005217A0" w14:paraId="151FAA53"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0F1A029" w14:textId="24A786CF" w:rsidR="00460F78" w:rsidRPr="005217A0" w:rsidRDefault="00460F78" w:rsidP="00460F78">
            <w:pPr>
              <w:jc w:val="center"/>
              <w:rPr>
                <w:lang w:val="uk-UA"/>
              </w:rPr>
            </w:pPr>
            <w:r w:rsidRPr="005217A0">
              <w:rPr>
                <w:lang w:val="uk-UA"/>
              </w:rPr>
              <w:t>27</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09A2840" w14:textId="06FC2164" w:rsidR="00460F78" w:rsidRPr="005217A0" w:rsidRDefault="00460F78" w:rsidP="00460F78">
            <w:pPr>
              <w:rPr>
                <w:lang w:val="uk-UA"/>
              </w:rPr>
            </w:pPr>
            <w:r w:rsidRPr="005217A0">
              <w:rPr>
                <w:lang w:val="uk-UA"/>
              </w:rPr>
              <w:t>ТОВ</w:t>
            </w:r>
            <w:r w:rsidRPr="005217A0">
              <w:t xml:space="preserve"> "В</w:t>
            </w:r>
            <w:r w:rsidRPr="005217A0">
              <w:rPr>
                <w:lang w:val="uk-UA"/>
              </w:rPr>
              <w:t>ІСТА</w:t>
            </w:r>
            <w:r w:rsidRPr="005217A0">
              <w:t>"</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506F38C" w14:textId="6C0FE796" w:rsidR="00460F78" w:rsidRPr="005217A0" w:rsidRDefault="00460F78" w:rsidP="00460F78">
            <w:pPr>
              <w:jc w:val="right"/>
              <w:rPr>
                <w:lang w:val="uk-UA"/>
              </w:rPr>
            </w:pPr>
            <w:r w:rsidRPr="005217A0">
              <w:t>954,4</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BA029A" w14:textId="393451D7" w:rsidR="00460F78" w:rsidRPr="005217A0" w:rsidRDefault="00460F78" w:rsidP="00460F78">
            <w:pPr>
              <w:jc w:val="right"/>
              <w:rPr>
                <w:lang w:val="uk-UA"/>
              </w:rPr>
            </w:pPr>
            <w:r w:rsidRPr="005217A0">
              <w:t>953,5</w:t>
            </w:r>
          </w:p>
        </w:tc>
        <w:tc>
          <w:tcPr>
            <w:tcW w:w="1134" w:type="dxa"/>
            <w:tcBorders>
              <w:top w:val="single" w:sz="4" w:space="0" w:color="auto"/>
              <w:left w:val="nil"/>
              <w:bottom w:val="single" w:sz="4" w:space="0" w:color="auto"/>
              <w:right w:val="single" w:sz="4" w:space="0" w:color="auto"/>
            </w:tcBorders>
          </w:tcPr>
          <w:p w14:paraId="79027F05" w14:textId="797BBB9A" w:rsidR="00460F78" w:rsidRPr="005217A0" w:rsidRDefault="00460F78" w:rsidP="00460F78">
            <w:pPr>
              <w:jc w:val="right"/>
              <w:rPr>
                <w:lang w:val="uk-UA"/>
              </w:rPr>
            </w:pPr>
            <w:r w:rsidRPr="005217A0">
              <w:rPr>
                <w:lang w:val="uk-UA"/>
              </w:rPr>
              <w:t>0,0</w:t>
            </w:r>
          </w:p>
        </w:tc>
        <w:tc>
          <w:tcPr>
            <w:tcW w:w="1701" w:type="dxa"/>
            <w:tcBorders>
              <w:top w:val="single" w:sz="4" w:space="0" w:color="auto"/>
              <w:left w:val="nil"/>
              <w:bottom w:val="single" w:sz="4" w:space="0" w:color="auto"/>
              <w:right w:val="single" w:sz="4" w:space="0" w:color="auto"/>
            </w:tcBorders>
          </w:tcPr>
          <w:p w14:paraId="6FCFE20B" w14:textId="45B22408" w:rsidR="00460F78" w:rsidRPr="005217A0" w:rsidRDefault="00460F78" w:rsidP="00460F78">
            <w:pPr>
              <w:jc w:val="right"/>
              <w:rPr>
                <w:lang w:val="uk-UA"/>
              </w:rPr>
            </w:pPr>
            <w:r w:rsidRPr="005217A0">
              <w:rPr>
                <w:lang w:val="uk-UA"/>
              </w:rPr>
              <w:t>+</w:t>
            </w:r>
            <w:r w:rsidRPr="005217A0">
              <w:t>953,5</w:t>
            </w:r>
          </w:p>
        </w:tc>
      </w:tr>
      <w:tr w:rsidR="005217A0" w:rsidRPr="005217A0" w14:paraId="46D9C433"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71F4C32" w14:textId="69417053" w:rsidR="00460F78" w:rsidRPr="005217A0" w:rsidRDefault="00460F78" w:rsidP="00460F78">
            <w:pPr>
              <w:jc w:val="center"/>
              <w:rPr>
                <w:lang w:val="uk-UA"/>
              </w:rPr>
            </w:pPr>
            <w:r w:rsidRPr="005217A0">
              <w:rPr>
                <w:lang w:val="uk-UA"/>
              </w:rPr>
              <w:t>28</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BAFBCB" w14:textId="7C3E26E5" w:rsidR="00460F78" w:rsidRPr="005217A0" w:rsidRDefault="00460F78" w:rsidP="00460F78">
            <w:r w:rsidRPr="005217A0">
              <w:t>В/ч А4699</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E5A8E96" w14:textId="7F887F37" w:rsidR="00460F78" w:rsidRPr="005217A0" w:rsidRDefault="00460F78" w:rsidP="00460F78">
            <w:pPr>
              <w:jc w:val="right"/>
              <w:rPr>
                <w:lang w:val="uk-UA"/>
              </w:rPr>
            </w:pPr>
            <w:r w:rsidRPr="005217A0">
              <w:rPr>
                <w:lang w:val="uk-UA"/>
              </w:rPr>
              <w:t>0,0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CE349" w14:textId="1F2458B2" w:rsidR="00460F78" w:rsidRPr="005217A0" w:rsidRDefault="00460F78" w:rsidP="00460F78">
            <w:pPr>
              <w:jc w:val="right"/>
              <w:rPr>
                <w:lang w:val="uk-UA"/>
              </w:rPr>
            </w:pPr>
            <w:r w:rsidRPr="005217A0">
              <w:rPr>
                <w:lang w:val="uk-UA"/>
              </w:rPr>
              <w:t>0,0</w:t>
            </w:r>
          </w:p>
        </w:tc>
        <w:tc>
          <w:tcPr>
            <w:tcW w:w="1134" w:type="dxa"/>
            <w:tcBorders>
              <w:top w:val="single" w:sz="4" w:space="0" w:color="auto"/>
              <w:left w:val="nil"/>
              <w:bottom w:val="single" w:sz="4" w:space="0" w:color="auto"/>
              <w:right w:val="single" w:sz="4" w:space="0" w:color="auto"/>
            </w:tcBorders>
          </w:tcPr>
          <w:p w14:paraId="66485CB5" w14:textId="7501FE5B" w:rsidR="00460F78" w:rsidRPr="005217A0" w:rsidRDefault="00460F78" w:rsidP="00460F78">
            <w:pPr>
              <w:jc w:val="right"/>
              <w:rPr>
                <w:lang w:val="uk-UA"/>
              </w:rPr>
            </w:pPr>
            <w:r w:rsidRPr="005217A0">
              <w:rPr>
                <w:lang w:val="uk-UA"/>
              </w:rPr>
              <w:t>60 416,9</w:t>
            </w:r>
          </w:p>
        </w:tc>
        <w:tc>
          <w:tcPr>
            <w:tcW w:w="1701" w:type="dxa"/>
            <w:tcBorders>
              <w:top w:val="single" w:sz="4" w:space="0" w:color="auto"/>
              <w:left w:val="nil"/>
              <w:bottom w:val="single" w:sz="4" w:space="0" w:color="auto"/>
              <w:right w:val="single" w:sz="4" w:space="0" w:color="auto"/>
            </w:tcBorders>
          </w:tcPr>
          <w:p w14:paraId="011968E5" w14:textId="5AF39C7A" w:rsidR="00460F78" w:rsidRPr="005217A0" w:rsidRDefault="00460F78" w:rsidP="00460F78">
            <w:pPr>
              <w:jc w:val="right"/>
              <w:rPr>
                <w:lang w:val="uk-UA"/>
              </w:rPr>
            </w:pPr>
            <w:r w:rsidRPr="005217A0">
              <w:t>-60 416,9</w:t>
            </w:r>
          </w:p>
        </w:tc>
      </w:tr>
      <w:tr w:rsidR="005217A0" w:rsidRPr="005217A0" w14:paraId="0A85932E"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BACFE1E" w14:textId="48114090" w:rsidR="00460F78" w:rsidRPr="005217A0" w:rsidRDefault="00460F78" w:rsidP="00460F78">
            <w:pPr>
              <w:jc w:val="center"/>
              <w:rPr>
                <w:lang w:val="uk-UA"/>
              </w:rPr>
            </w:pPr>
            <w:r w:rsidRPr="005217A0">
              <w:rPr>
                <w:lang w:val="uk-UA"/>
              </w:rPr>
              <w:t>28</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9D9DD7" w14:textId="77777777" w:rsidR="00460F78" w:rsidRPr="005217A0" w:rsidRDefault="00460F78" w:rsidP="00460F78">
            <w:r w:rsidRPr="005217A0">
              <w:t>Київ.обл.військ.комісаріат</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BD0BE2" w14:textId="28904A1A" w:rsidR="00460F78" w:rsidRPr="005217A0" w:rsidRDefault="00460F78" w:rsidP="00460F78">
            <w:pPr>
              <w:jc w:val="right"/>
              <w:rPr>
                <w:lang w:val="uk-UA"/>
              </w:rPr>
            </w:pPr>
            <w:r w:rsidRPr="005217A0">
              <w:rPr>
                <w:lang w:val="uk-UA"/>
              </w:rPr>
              <w:t>481,6</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A7DC194" w14:textId="65B77556" w:rsidR="00460F78" w:rsidRPr="005217A0" w:rsidRDefault="00460F78" w:rsidP="00460F78">
            <w:pPr>
              <w:jc w:val="right"/>
              <w:rPr>
                <w:lang w:val="uk-UA"/>
              </w:rPr>
            </w:pPr>
            <w:r w:rsidRPr="005217A0">
              <w:rPr>
                <w:lang w:val="uk-UA"/>
              </w:rPr>
              <w:t>481,6</w:t>
            </w:r>
          </w:p>
        </w:tc>
        <w:tc>
          <w:tcPr>
            <w:tcW w:w="1134" w:type="dxa"/>
            <w:tcBorders>
              <w:top w:val="single" w:sz="4" w:space="0" w:color="auto"/>
              <w:left w:val="nil"/>
              <w:bottom w:val="single" w:sz="4" w:space="0" w:color="auto"/>
              <w:right w:val="single" w:sz="4" w:space="0" w:color="auto"/>
            </w:tcBorders>
          </w:tcPr>
          <w:p w14:paraId="75783ADB" w14:textId="3A71BA1A" w:rsidR="00460F78" w:rsidRPr="005217A0" w:rsidRDefault="00460F78" w:rsidP="00460F78">
            <w:pPr>
              <w:jc w:val="right"/>
              <w:rPr>
                <w:lang w:val="uk-UA"/>
              </w:rPr>
            </w:pPr>
            <w:r w:rsidRPr="005217A0">
              <w:rPr>
                <w:lang w:val="uk-UA"/>
              </w:rPr>
              <w:t>2 631,6</w:t>
            </w:r>
          </w:p>
        </w:tc>
        <w:tc>
          <w:tcPr>
            <w:tcW w:w="1701" w:type="dxa"/>
            <w:tcBorders>
              <w:top w:val="single" w:sz="4" w:space="0" w:color="auto"/>
              <w:left w:val="nil"/>
              <w:bottom w:val="single" w:sz="4" w:space="0" w:color="auto"/>
              <w:right w:val="single" w:sz="4" w:space="0" w:color="auto"/>
            </w:tcBorders>
          </w:tcPr>
          <w:p w14:paraId="2076D993" w14:textId="4EC6D7E6" w:rsidR="00460F78" w:rsidRPr="005217A0" w:rsidRDefault="00460F78" w:rsidP="00460F78">
            <w:pPr>
              <w:jc w:val="right"/>
              <w:rPr>
                <w:lang w:val="uk-UA"/>
              </w:rPr>
            </w:pPr>
            <w:r w:rsidRPr="005217A0">
              <w:t>-2 150,0</w:t>
            </w:r>
          </w:p>
        </w:tc>
      </w:tr>
      <w:tr w:rsidR="005217A0" w:rsidRPr="005217A0" w14:paraId="5E6556FD"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BA199E5" w14:textId="452199E6" w:rsidR="00460F78" w:rsidRPr="005217A0" w:rsidRDefault="00460F78" w:rsidP="00460F78">
            <w:pPr>
              <w:jc w:val="center"/>
              <w:rPr>
                <w:lang w:val="uk-UA"/>
              </w:rPr>
            </w:pPr>
            <w:r w:rsidRPr="005217A0">
              <w:rPr>
                <w:lang w:val="uk-UA"/>
              </w:rPr>
              <w:t>29</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99ABCC" w14:textId="45AB991E" w:rsidR="00460F78" w:rsidRPr="005217A0" w:rsidRDefault="00460F78" w:rsidP="00460F78">
            <w:pPr>
              <w:rPr>
                <w:lang w:val="uk-UA"/>
              </w:rPr>
            </w:pPr>
            <w:r w:rsidRPr="005217A0">
              <w:t>В/ч А</w:t>
            </w:r>
            <w:r w:rsidRPr="005217A0">
              <w:rPr>
                <w:lang w:val="uk-UA"/>
              </w:rPr>
              <w:t>3027</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60B300" w14:textId="1CECE96B" w:rsidR="00460F78" w:rsidRPr="005217A0" w:rsidRDefault="00460F78" w:rsidP="00460F78">
            <w:pPr>
              <w:jc w:val="right"/>
              <w:rPr>
                <w:lang w:val="uk-UA"/>
              </w:rPr>
            </w:pPr>
            <w:r w:rsidRPr="005217A0">
              <w:rPr>
                <w:lang w:val="uk-UA"/>
              </w:rPr>
              <w:t>0,0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BBFC8DD" w14:textId="51365CF2" w:rsidR="00460F78" w:rsidRPr="005217A0" w:rsidRDefault="00460F78" w:rsidP="00460F78">
            <w:pPr>
              <w:jc w:val="right"/>
              <w:rPr>
                <w:lang w:val="uk-UA"/>
              </w:rPr>
            </w:pPr>
            <w:r w:rsidRPr="005217A0">
              <w:rPr>
                <w:lang w:val="uk-UA"/>
              </w:rPr>
              <w:t>0,0</w:t>
            </w:r>
          </w:p>
        </w:tc>
        <w:tc>
          <w:tcPr>
            <w:tcW w:w="1134" w:type="dxa"/>
            <w:tcBorders>
              <w:top w:val="single" w:sz="4" w:space="0" w:color="auto"/>
              <w:left w:val="nil"/>
              <w:bottom w:val="single" w:sz="4" w:space="0" w:color="auto"/>
              <w:right w:val="single" w:sz="4" w:space="0" w:color="auto"/>
            </w:tcBorders>
          </w:tcPr>
          <w:p w14:paraId="77899329" w14:textId="47DD40EB" w:rsidR="00460F78" w:rsidRPr="005217A0" w:rsidRDefault="00460F78" w:rsidP="00460F78">
            <w:pPr>
              <w:jc w:val="right"/>
              <w:rPr>
                <w:lang w:val="uk-UA"/>
              </w:rPr>
            </w:pPr>
            <w:r w:rsidRPr="005217A0">
              <w:rPr>
                <w:lang w:val="uk-UA"/>
              </w:rPr>
              <w:t>5 896,2</w:t>
            </w:r>
          </w:p>
        </w:tc>
        <w:tc>
          <w:tcPr>
            <w:tcW w:w="1701" w:type="dxa"/>
            <w:tcBorders>
              <w:top w:val="single" w:sz="4" w:space="0" w:color="auto"/>
              <w:left w:val="nil"/>
              <w:bottom w:val="single" w:sz="4" w:space="0" w:color="auto"/>
              <w:right w:val="single" w:sz="4" w:space="0" w:color="auto"/>
            </w:tcBorders>
          </w:tcPr>
          <w:p w14:paraId="73DF73AB" w14:textId="3D557BC1" w:rsidR="00460F78" w:rsidRPr="005217A0" w:rsidRDefault="00460F78" w:rsidP="00460F78">
            <w:pPr>
              <w:jc w:val="right"/>
              <w:rPr>
                <w:lang w:val="uk-UA"/>
              </w:rPr>
            </w:pPr>
            <w:r w:rsidRPr="005217A0">
              <w:t>-5 896,2</w:t>
            </w:r>
          </w:p>
        </w:tc>
      </w:tr>
      <w:tr w:rsidR="005217A0" w:rsidRPr="005217A0" w14:paraId="4E7D227B" w14:textId="77777777" w:rsidTr="005369AB">
        <w:trPr>
          <w:trHeight w:val="6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16BF6B8" w14:textId="52C2652D" w:rsidR="00460F78" w:rsidRPr="005217A0" w:rsidRDefault="00460F78" w:rsidP="00460F78">
            <w:pPr>
              <w:jc w:val="center"/>
              <w:rPr>
                <w:lang w:val="uk-UA"/>
              </w:rPr>
            </w:pPr>
            <w:r w:rsidRPr="005217A0">
              <w:rPr>
                <w:lang w:val="uk-UA"/>
              </w:rPr>
              <w:t>30</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5E4D4B9" w14:textId="77777777" w:rsidR="00460F78" w:rsidRPr="005217A0" w:rsidRDefault="00460F78" w:rsidP="00460F78">
            <w:r w:rsidRPr="005217A0">
              <w:t>2 ДПРЗ ГУ ДСНС у Київській області</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C19BEB" w14:textId="7C6DC7E5" w:rsidR="00460F78" w:rsidRPr="005217A0" w:rsidRDefault="00460F78" w:rsidP="00460F78">
            <w:pPr>
              <w:jc w:val="right"/>
              <w:rPr>
                <w:lang w:val="uk-UA"/>
              </w:rPr>
            </w:pPr>
            <w:r w:rsidRPr="005217A0">
              <w:rPr>
                <w:lang w:val="uk-UA"/>
              </w:rPr>
              <w:t>205,5</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C8750A1" w14:textId="62C50351" w:rsidR="00460F78" w:rsidRPr="005217A0" w:rsidRDefault="00460F78" w:rsidP="00460F78">
            <w:pPr>
              <w:jc w:val="right"/>
              <w:rPr>
                <w:lang w:val="uk-UA"/>
              </w:rPr>
            </w:pPr>
            <w:r w:rsidRPr="005217A0">
              <w:rPr>
                <w:lang w:val="uk-UA"/>
              </w:rPr>
              <w:t>205,5</w:t>
            </w:r>
          </w:p>
        </w:tc>
        <w:tc>
          <w:tcPr>
            <w:tcW w:w="1134" w:type="dxa"/>
            <w:tcBorders>
              <w:top w:val="single" w:sz="4" w:space="0" w:color="auto"/>
              <w:left w:val="nil"/>
              <w:bottom w:val="single" w:sz="4" w:space="0" w:color="auto"/>
              <w:right w:val="single" w:sz="4" w:space="0" w:color="auto"/>
            </w:tcBorders>
          </w:tcPr>
          <w:p w14:paraId="0E2CE431" w14:textId="1E7E4127" w:rsidR="00460F78" w:rsidRPr="005217A0" w:rsidRDefault="00460F78" w:rsidP="00460F78">
            <w:pPr>
              <w:jc w:val="right"/>
              <w:rPr>
                <w:lang w:val="uk-UA"/>
              </w:rPr>
            </w:pPr>
            <w:r w:rsidRPr="005217A0">
              <w:rPr>
                <w:lang w:val="uk-UA"/>
              </w:rPr>
              <w:t>1 440,1</w:t>
            </w:r>
          </w:p>
        </w:tc>
        <w:tc>
          <w:tcPr>
            <w:tcW w:w="1701" w:type="dxa"/>
            <w:tcBorders>
              <w:top w:val="single" w:sz="4" w:space="0" w:color="auto"/>
              <w:left w:val="nil"/>
              <w:bottom w:val="single" w:sz="4" w:space="0" w:color="auto"/>
              <w:right w:val="single" w:sz="4" w:space="0" w:color="auto"/>
            </w:tcBorders>
          </w:tcPr>
          <w:p w14:paraId="6B3AEC03" w14:textId="137975DB" w:rsidR="00460F78" w:rsidRPr="005217A0" w:rsidRDefault="00460F78" w:rsidP="00460F78">
            <w:pPr>
              <w:jc w:val="right"/>
              <w:rPr>
                <w:lang w:val="uk-UA"/>
              </w:rPr>
            </w:pPr>
            <w:r w:rsidRPr="005217A0">
              <w:t>-1 234,6</w:t>
            </w:r>
          </w:p>
        </w:tc>
      </w:tr>
      <w:tr w:rsidR="005217A0" w:rsidRPr="005217A0" w14:paraId="0FD06E37"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AF1E341" w14:textId="34D4BE06" w:rsidR="00460F78" w:rsidRPr="005217A0" w:rsidRDefault="00460F78" w:rsidP="00460F78">
            <w:pPr>
              <w:jc w:val="center"/>
              <w:rPr>
                <w:lang w:val="uk-UA"/>
              </w:rPr>
            </w:pPr>
            <w:r w:rsidRPr="005217A0">
              <w:rPr>
                <w:lang w:val="uk-UA"/>
              </w:rPr>
              <w:t>31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CA8283B" w14:textId="77777777" w:rsidR="00460F78" w:rsidRPr="005217A0" w:rsidRDefault="00460F78" w:rsidP="00460F78">
            <w:r w:rsidRPr="005217A0">
              <w:t>ГУНП в Київській області</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A1C1D53" w14:textId="393B01ED" w:rsidR="00460F78" w:rsidRPr="005217A0" w:rsidRDefault="00460F78" w:rsidP="00460F78">
            <w:pPr>
              <w:jc w:val="right"/>
              <w:rPr>
                <w:lang w:val="uk-UA"/>
              </w:rPr>
            </w:pPr>
            <w:r w:rsidRPr="005217A0">
              <w:rPr>
                <w:lang w:val="uk-UA"/>
              </w:rPr>
              <w:t>450,1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39DD458" w14:textId="67C740DB" w:rsidR="00460F78" w:rsidRPr="005217A0" w:rsidRDefault="00460F78" w:rsidP="00460F78">
            <w:pPr>
              <w:jc w:val="right"/>
              <w:rPr>
                <w:lang w:val="uk-UA"/>
              </w:rPr>
            </w:pPr>
            <w:r w:rsidRPr="005217A0">
              <w:rPr>
                <w:lang w:val="uk-UA"/>
              </w:rPr>
              <w:t>72,3</w:t>
            </w:r>
          </w:p>
        </w:tc>
        <w:tc>
          <w:tcPr>
            <w:tcW w:w="1134" w:type="dxa"/>
            <w:tcBorders>
              <w:top w:val="single" w:sz="4" w:space="0" w:color="auto"/>
              <w:left w:val="nil"/>
              <w:bottom w:val="single" w:sz="4" w:space="0" w:color="auto"/>
              <w:right w:val="single" w:sz="4" w:space="0" w:color="auto"/>
            </w:tcBorders>
          </w:tcPr>
          <w:p w14:paraId="28E7E99F" w14:textId="546C2F81" w:rsidR="00460F78" w:rsidRPr="005217A0" w:rsidRDefault="00460F78" w:rsidP="00460F78">
            <w:pPr>
              <w:jc w:val="right"/>
              <w:rPr>
                <w:lang w:val="uk-UA"/>
              </w:rPr>
            </w:pPr>
            <w:r w:rsidRPr="005217A0">
              <w:rPr>
                <w:lang w:val="uk-UA"/>
              </w:rPr>
              <w:t>2 876,6</w:t>
            </w:r>
          </w:p>
        </w:tc>
        <w:tc>
          <w:tcPr>
            <w:tcW w:w="1701" w:type="dxa"/>
            <w:tcBorders>
              <w:top w:val="single" w:sz="4" w:space="0" w:color="auto"/>
              <w:left w:val="nil"/>
              <w:bottom w:val="single" w:sz="4" w:space="0" w:color="auto"/>
              <w:right w:val="single" w:sz="4" w:space="0" w:color="auto"/>
            </w:tcBorders>
          </w:tcPr>
          <w:p w14:paraId="63FA2E55" w14:textId="35AB04C3" w:rsidR="00460F78" w:rsidRPr="005217A0" w:rsidRDefault="00460F78" w:rsidP="00460F78">
            <w:pPr>
              <w:jc w:val="right"/>
              <w:rPr>
                <w:lang w:val="uk-UA"/>
              </w:rPr>
            </w:pPr>
            <w:r w:rsidRPr="005217A0">
              <w:t>-2 804,3</w:t>
            </w:r>
          </w:p>
        </w:tc>
      </w:tr>
    </w:tbl>
    <w:p w14:paraId="50DEB349" w14:textId="77777777" w:rsidR="00D16922" w:rsidRPr="00DE4A92" w:rsidRDefault="00D16922" w:rsidP="00D16922">
      <w:pPr>
        <w:ind w:firstLine="567"/>
        <w:jc w:val="both"/>
        <w:rPr>
          <w:color w:val="7030A0"/>
          <w:lang w:val="uk-UA"/>
        </w:rPr>
      </w:pPr>
    </w:p>
    <w:p w14:paraId="0A90D8C8" w14:textId="3DC8D7E3" w:rsidR="00B51E0D" w:rsidRPr="0041597F" w:rsidRDefault="00D16922" w:rsidP="00D16922">
      <w:pPr>
        <w:ind w:firstLine="567"/>
        <w:jc w:val="both"/>
        <w:rPr>
          <w:lang w:val="uk-UA"/>
        </w:rPr>
      </w:pPr>
      <w:r w:rsidRPr="0041597F">
        <w:rPr>
          <w:lang w:val="uk-UA"/>
        </w:rPr>
        <w:t>Аналізуючи динаміку надходження податку на доходи фізичних осіб від найбільших  платників, можна зробити висновки, що</w:t>
      </w:r>
      <w:r w:rsidR="00954F7C" w:rsidRPr="0041597F">
        <w:rPr>
          <w:lang w:val="uk-UA"/>
        </w:rPr>
        <w:t>,</w:t>
      </w:r>
      <w:r w:rsidRPr="0041597F">
        <w:rPr>
          <w:lang w:val="uk-UA"/>
        </w:rPr>
        <w:t xml:space="preserve"> незважаючи на повномаштабне військове вторгнення російських армійських формувань на територію Бучанської громади, вцілому, спостерігається </w:t>
      </w:r>
      <w:r w:rsidRPr="0041597F">
        <w:rPr>
          <w:lang w:val="uk-UA"/>
        </w:rPr>
        <w:lastRenderedPageBreak/>
        <w:t xml:space="preserve">приріст надходжень по сумах податку, сплачених суб’єктами господарювання  в порівнянні </w:t>
      </w:r>
      <w:r w:rsidR="003A1FF0" w:rsidRPr="0041597F">
        <w:rPr>
          <w:lang w:val="uk-UA"/>
        </w:rPr>
        <w:t>з аналогічним звітним періодом</w:t>
      </w:r>
      <w:r w:rsidRPr="0041597F">
        <w:rPr>
          <w:lang w:val="uk-UA"/>
        </w:rPr>
        <w:t xml:space="preserve"> 202</w:t>
      </w:r>
      <w:r w:rsidR="00B53796" w:rsidRPr="0041597F">
        <w:rPr>
          <w:lang w:val="uk-UA"/>
        </w:rPr>
        <w:t>3</w:t>
      </w:r>
      <w:r w:rsidRPr="0041597F">
        <w:rPr>
          <w:lang w:val="uk-UA"/>
        </w:rPr>
        <w:t xml:space="preserve"> року.</w:t>
      </w:r>
    </w:p>
    <w:p w14:paraId="71D91B4A" w14:textId="1865885E" w:rsidR="009A379D" w:rsidRPr="00AA07B7" w:rsidRDefault="001E642D" w:rsidP="003D1222">
      <w:pPr>
        <w:ind w:right="1" w:firstLine="709"/>
        <w:jc w:val="both"/>
        <w:rPr>
          <w:lang w:val="uk-UA"/>
        </w:rPr>
      </w:pPr>
      <w:r w:rsidRPr="00AA07B7">
        <w:rPr>
          <w:lang w:val="uk-UA"/>
        </w:rPr>
        <w:t xml:space="preserve">Порівнюючи </w:t>
      </w:r>
      <w:r w:rsidR="0053177C" w:rsidRPr="00AA07B7">
        <w:rPr>
          <w:lang w:val="uk-UA"/>
        </w:rPr>
        <w:t>надходження податку на доходи фізичних осіб від найбільших  платників</w:t>
      </w:r>
      <w:r w:rsidR="005C5550" w:rsidRPr="00AA07B7">
        <w:rPr>
          <w:lang w:val="uk-UA"/>
        </w:rPr>
        <w:t xml:space="preserve"> з періодом, що передував вторгненню російських військ </w:t>
      </w:r>
      <w:r w:rsidR="00872596" w:rsidRPr="00AA07B7">
        <w:rPr>
          <w:lang w:val="uk-UA"/>
        </w:rPr>
        <w:t>на територію громади</w:t>
      </w:r>
      <w:r w:rsidR="0053177C" w:rsidRPr="00AA07B7">
        <w:rPr>
          <w:lang w:val="uk-UA"/>
        </w:rPr>
        <w:t xml:space="preserve">, </w:t>
      </w:r>
      <w:r w:rsidRPr="00AA07B7">
        <w:rPr>
          <w:lang w:val="uk-UA"/>
        </w:rPr>
        <w:t xml:space="preserve">варто відмітити втрату або суттєве зменшення надходжень податку від низки потужних </w:t>
      </w:r>
      <w:r w:rsidR="00954F7C" w:rsidRPr="00AA07B7">
        <w:rPr>
          <w:lang w:val="uk-UA"/>
        </w:rPr>
        <w:t>суб’єктів господарювання</w:t>
      </w:r>
      <w:r w:rsidRPr="00AA07B7">
        <w:rPr>
          <w:lang w:val="uk-UA"/>
        </w:rPr>
        <w:t xml:space="preserve">. Зокрема, під час бойових дій на території громади </w:t>
      </w:r>
      <w:r w:rsidR="00B53796" w:rsidRPr="00AA07B7">
        <w:rPr>
          <w:lang w:val="uk-UA"/>
        </w:rPr>
        <w:t>з</w:t>
      </w:r>
      <w:r w:rsidRPr="00AA07B7">
        <w:rPr>
          <w:lang w:val="uk-UA"/>
        </w:rPr>
        <w:t xml:space="preserve">азнав значних руйнувань та </w:t>
      </w:r>
      <w:r w:rsidR="00422276" w:rsidRPr="00AA07B7">
        <w:rPr>
          <w:lang w:val="uk-UA"/>
        </w:rPr>
        <w:t>на даний час знаходиться на стаді</w:t>
      </w:r>
      <w:r w:rsidR="00CC065B" w:rsidRPr="00AA07B7">
        <w:rPr>
          <w:lang w:val="uk-UA"/>
        </w:rPr>
        <w:t>ї</w:t>
      </w:r>
      <w:r w:rsidR="00422276" w:rsidRPr="00AA07B7">
        <w:rPr>
          <w:lang w:val="uk-UA"/>
        </w:rPr>
        <w:t xml:space="preserve"> відновлювального будівництва </w:t>
      </w:r>
      <w:r w:rsidRPr="00AA07B7">
        <w:rPr>
          <w:lang w:val="uk-UA"/>
        </w:rPr>
        <w:t>торгови</w:t>
      </w:r>
      <w:r w:rsidR="00422276" w:rsidRPr="00AA07B7">
        <w:rPr>
          <w:lang w:val="uk-UA"/>
        </w:rPr>
        <w:t>й</w:t>
      </w:r>
      <w:r w:rsidRPr="00AA07B7">
        <w:rPr>
          <w:lang w:val="uk-UA"/>
        </w:rPr>
        <w:t xml:space="preserve"> центр  ПрАТ «Нова Лінія</w:t>
      </w:r>
      <w:r w:rsidR="00764644" w:rsidRPr="00AA07B7">
        <w:rPr>
          <w:lang w:val="uk-UA"/>
        </w:rPr>
        <w:t>»</w:t>
      </w:r>
      <w:r w:rsidR="00784836" w:rsidRPr="00AA07B7">
        <w:rPr>
          <w:lang w:val="uk-UA"/>
        </w:rPr>
        <w:t xml:space="preserve"> також зруйновано злітну смугу та виробничі приміщення ДП «АНТОНОВ», внаслідок чого підприємство було вимушене припинити свою роботу у нашому регіоні</w:t>
      </w:r>
      <w:r w:rsidRPr="00AA07B7">
        <w:rPr>
          <w:lang w:val="uk-UA"/>
        </w:rPr>
        <w:t xml:space="preserve">. </w:t>
      </w:r>
    </w:p>
    <w:p w14:paraId="30F8CD49" w14:textId="681F5ADA" w:rsidR="001E642D" w:rsidRPr="00AA07B7" w:rsidRDefault="00B57F12" w:rsidP="003D1222">
      <w:pPr>
        <w:ind w:right="1" w:firstLine="709"/>
        <w:jc w:val="both"/>
        <w:rPr>
          <w:lang w:val="uk-UA"/>
        </w:rPr>
      </w:pPr>
      <w:r w:rsidRPr="00AA07B7">
        <w:rPr>
          <w:lang w:val="uk-UA"/>
        </w:rPr>
        <w:t>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w:t>
      </w:r>
      <w:r w:rsidR="00B53796" w:rsidRPr="00AA07B7">
        <w:rPr>
          <w:lang w:val="uk-UA"/>
        </w:rPr>
        <w:t>, 2 ДПРЗ ГУ ДСНС у Київській області, Санаторієм "Ворзель" СБУ</w:t>
      </w:r>
      <w:r w:rsidR="001626CF" w:rsidRPr="00AA07B7">
        <w:rPr>
          <w:lang w:val="uk-UA"/>
        </w:rPr>
        <w:t xml:space="preserve"> та Головним управлінням Національної поліції в Київській області (Бучанський підрозділ)</w:t>
      </w:r>
      <w:r w:rsidRPr="00AA07B7">
        <w:rPr>
          <w:lang w:val="uk-UA"/>
        </w:rPr>
        <w:t xml:space="preserve">. Причиною зменшення надходжень є зміни в системі оплати праці </w:t>
      </w:r>
      <w:r w:rsidR="00D439A8" w:rsidRPr="00AA07B7">
        <w:rPr>
          <w:lang w:val="uk-UA"/>
        </w:rPr>
        <w:t>щодо доход</w:t>
      </w:r>
      <w:r w:rsidR="00764644" w:rsidRPr="00AA07B7">
        <w:rPr>
          <w:lang w:val="uk-UA"/>
        </w:rPr>
        <w:t>ів</w:t>
      </w:r>
      <w:r w:rsidR="00D439A8" w:rsidRPr="00AA07B7">
        <w:rPr>
          <w:lang w:val="uk-UA"/>
        </w:rPr>
        <w:t xml:space="preserve">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002A13CA" w:rsidRPr="00AA07B7">
        <w:rPr>
          <w:lang w:val="uk-UA"/>
        </w:rPr>
        <w:t>.</w:t>
      </w:r>
    </w:p>
    <w:p w14:paraId="0E7E8857" w14:textId="77777777" w:rsidR="005862A0" w:rsidRPr="00DE4A92" w:rsidRDefault="005862A0" w:rsidP="00982654">
      <w:pPr>
        <w:pStyle w:val="2"/>
        <w:spacing w:after="0" w:line="240" w:lineRule="auto"/>
        <w:ind w:left="0" w:firstLine="900"/>
        <w:jc w:val="center"/>
        <w:rPr>
          <w:b/>
          <w:bCs/>
          <w:color w:val="7030A0"/>
          <w:u w:val="single"/>
          <w:lang w:val="uk-UA"/>
        </w:rPr>
      </w:pPr>
    </w:p>
    <w:p w14:paraId="2D90ECCD" w14:textId="77777777" w:rsidR="007D1F97" w:rsidRPr="00D10257" w:rsidRDefault="007D1F97" w:rsidP="00982654">
      <w:pPr>
        <w:pStyle w:val="2"/>
        <w:spacing w:after="0" w:line="240" w:lineRule="auto"/>
        <w:ind w:left="0" w:firstLine="900"/>
        <w:jc w:val="center"/>
        <w:rPr>
          <w:b/>
          <w:bCs/>
          <w:u w:val="single"/>
          <w:lang w:val="uk-UA"/>
        </w:rPr>
      </w:pPr>
    </w:p>
    <w:p w14:paraId="274136EA" w14:textId="279F83D3" w:rsidR="00982654" w:rsidRPr="00D10257" w:rsidRDefault="00982654" w:rsidP="00982654">
      <w:pPr>
        <w:pStyle w:val="2"/>
        <w:spacing w:after="0" w:line="240" w:lineRule="auto"/>
        <w:ind w:left="0" w:firstLine="900"/>
        <w:jc w:val="center"/>
        <w:rPr>
          <w:b/>
          <w:bCs/>
          <w:u w:val="single"/>
          <w:lang w:val="uk-UA"/>
        </w:rPr>
      </w:pPr>
      <w:r w:rsidRPr="00D10257">
        <w:rPr>
          <w:b/>
          <w:bCs/>
          <w:u w:val="single"/>
          <w:lang w:val="uk-UA"/>
        </w:rPr>
        <w:t xml:space="preserve">Внутрішні податки на товари та послуги </w:t>
      </w:r>
    </w:p>
    <w:p w14:paraId="0BE48986" w14:textId="77777777" w:rsidR="00982654" w:rsidRPr="00D10257" w:rsidRDefault="00982654" w:rsidP="00982654">
      <w:pPr>
        <w:pStyle w:val="2"/>
        <w:spacing w:after="0" w:line="240" w:lineRule="auto"/>
        <w:ind w:left="0" w:firstLine="900"/>
        <w:jc w:val="center"/>
        <w:rPr>
          <w:b/>
          <w:bCs/>
          <w:u w:val="single"/>
          <w:lang w:val="uk-UA"/>
        </w:rPr>
      </w:pPr>
      <w:r w:rsidRPr="00D10257">
        <w:rPr>
          <w:b/>
          <w:bCs/>
          <w:u w:val="single"/>
          <w:lang w:val="uk-UA"/>
        </w:rPr>
        <w:t>(в т.ч. акцизний податок)</w:t>
      </w:r>
    </w:p>
    <w:p w14:paraId="597C9D57" w14:textId="77777777" w:rsidR="00EE504D" w:rsidRPr="00D10257" w:rsidRDefault="00EE504D" w:rsidP="006D589C">
      <w:pPr>
        <w:pStyle w:val="2"/>
        <w:spacing w:after="0" w:line="240" w:lineRule="auto"/>
        <w:ind w:left="0" w:firstLine="567"/>
        <w:jc w:val="both"/>
        <w:rPr>
          <w:rStyle w:val="rvts0"/>
          <w:lang w:val="uk-UA"/>
        </w:rPr>
      </w:pPr>
    </w:p>
    <w:p w14:paraId="1CACED45" w14:textId="53B48DA8" w:rsidR="00982654" w:rsidRPr="00D10257" w:rsidRDefault="00982654" w:rsidP="006D589C">
      <w:pPr>
        <w:pStyle w:val="2"/>
        <w:spacing w:after="0" w:line="240" w:lineRule="auto"/>
        <w:ind w:left="0" w:firstLine="567"/>
        <w:jc w:val="both"/>
        <w:rPr>
          <w:lang w:val="uk-UA"/>
        </w:rPr>
      </w:pPr>
      <w:r w:rsidRPr="00D10257">
        <w:rPr>
          <w:rStyle w:val="rvts0"/>
          <w:lang w:val="uk-UA"/>
        </w:rPr>
        <w:t xml:space="preserve">За </w:t>
      </w:r>
      <w:bookmarkStart w:id="21" w:name="_Hlk165377026"/>
      <w:r w:rsidR="00FF5C0A" w:rsidRPr="00D10257">
        <w:rPr>
          <w:lang w:val="uk-UA"/>
        </w:rPr>
        <w:t xml:space="preserve">9 місяців </w:t>
      </w:r>
      <w:r w:rsidR="00CD619A" w:rsidRPr="00D10257">
        <w:rPr>
          <w:lang w:val="uk-UA"/>
        </w:rPr>
        <w:t>2024</w:t>
      </w:r>
      <w:r w:rsidR="0088665D" w:rsidRPr="00D10257">
        <w:rPr>
          <w:lang w:val="uk-UA"/>
        </w:rPr>
        <w:t xml:space="preserve"> </w:t>
      </w:r>
      <w:bookmarkEnd w:id="21"/>
      <w:r w:rsidR="0088665D" w:rsidRPr="00D10257">
        <w:rPr>
          <w:lang w:val="uk-UA"/>
        </w:rPr>
        <w:t xml:space="preserve">року </w:t>
      </w:r>
      <w:r w:rsidRPr="00D10257">
        <w:rPr>
          <w:rStyle w:val="rvts0"/>
          <w:lang w:val="uk-UA"/>
        </w:rPr>
        <w:t xml:space="preserve">до місцевого бюджету Бучанської міської територіальної громади надійшло </w:t>
      </w:r>
      <w:r w:rsidR="00BC1B0B" w:rsidRPr="00D10257">
        <w:rPr>
          <w:rStyle w:val="rvts0"/>
          <w:lang w:val="uk-UA"/>
        </w:rPr>
        <w:t>63</w:t>
      </w:r>
      <w:r w:rsidR="00821718" w:rsidRPr="00D10257">
        <w:rPr>
          <w:rStyle w:val="rvts0"/>
          <w:lang w:val="uk-UA"/>
        </w:rPr>
        <w:t> </w:t>
      </w:r>
      <w:r w:rsidR="00BC1B0B" w:rsidRPr="00D10257">
        <w:rPr>
          <w:rStyle w:val="rvts0"/>
          <w:lang w:val="uk-UA"/>
        </w:rPr>
        <w:t>97</w:t>
      </w:r>
      <w:r w:rsidR="00821718" w:rsidRPr="00D10257">
        <w:rPr>
          <w:rStyle w:val="rvts0"/>
          <w:lang w:val="uk-UA"/>
        </w:rPr>
        <w:t>8,0</w:t>
      </w:r>
      <w:r w:rsidRPr="00D10257">
        <w:rPr>
          <w:rStyle w:val="rvts0"/>
          <w:lang w:val="uk-UA"/>
        </w:rPr>
        <w:t xml:space="preserve"> тис. грн в</w:t>
      </w:r>
      <w:r w:rsidRPr="00D10257">
        <w:rPr>
          <w:lang w:val="uk-UA"/>
        </w:rPr>
        <w:t xml:space="preserve">нутрішніх податків на товари та послуги, </w:t>
      </w:r>
      <w:r w:rsidR="0025295D" w:rsidRPr="00D10257">
        <w:rPr>
          <w:rStyle w:val="rvts0"/>
          <w:lang w:val="uk-UA"/>
        </w:rPr>
        <w:t xml:space="preserve">що на </w:t>
      </w:r>
      <w:r w:rsidR="00821718" w:rsidRPr="00D10257">
        <w:rPr>
          <w:rStyle w:val="rvts0"/>
          <w:lang w:val="uk-UA"/>
        </w:rPr>
        <w:t>3 698,0</w:t>
      </w:r>
      <w:r w:rsidR="0025295D" w:rsidRPr="00D10257">
        <w:rPr>
          <w:rStyle w:val="rvts0"/>
          <w:lang w:val="uk-UA"/>
        </w:rPr>
        <w:t xml:space="preserve"> тис. грн більше від плану на період (</w:t>
      </w:r>
      <w:r w:rsidR="00B061D7" w:rsidRPr="00D10257">
        <w:rPr>
          <w:rStyle w:val="rvts0"/>
          <w:lang w:val="uk-UA"/>
        </w:rPr>
        <w:t>10</w:t>
      </w:r>
      <w:r w:rsidR="00821718" w:rsidRPr="00D10257">
        <w:rPr>
          <w:rStyle w:val="rvts0"/>
          <w:lang w:val="uk-UA"/>
        </w:rPr>
        <w:t>6</w:t>
      </w:r>
      <w:r w:rsidR="00B061D7" w:rsidRPr="00D10257">
        <w:rPr>
          <w:rStyle w:val="rvts0"/>
          <w:lang w:val="uk-UA"/>
        </w:rPr>
        <w:t>,</w:t>
      </w:r>
      <w:r w:rsidR="00821718" w:rsidRPr="00D10257">
        <w:rPr>
          <w:rStyle w:val="rvts0"/>
          <w:lang w:val="uk-UA"/>
        </w:rPr>
        <w:t>1</w:t>
      </w:r>
      <w:r w:rsidR="0025295D" w:rsidRPr="00D10257">
        <w:rPr>
          <w:rStyle w:val="rvts0"/>
          <w:lang w:val="uk-UA"/>
        </w:rPr>
        <w:t xml:space="preserve">% виконання) та на </w:t>
      </w:r>
      <w:r w:rsidR="00821718" w:rsidRPr="00D10257">
        <w:rPr>
          <w:rStyle w:val="rvts0"/>
          <w:lang w:val="uk-UA"/>
        </w:rPr>
        <w:t>16 909,2</w:t>
      </w:r>
      <w:r w:rsidR="0025295D" w:rsidRPr="00D10257">
        <w:rPr>
          <w:rStyle w:val="rvts0"/>
          <w:lang w:val="uk-UA"/>
        </w:rPr>
        <w:t xml:space="preserve"> тис. грн  більше, порівнюючи з аналогічним періодом 2023 року, що складає </w:t>
      </w:r>
      <w:r w:rsidR="00D10257" w:rsidRPr="00D10257">
        <w:rPr>
          <w:rStyle w:val="rvts0"/>
          <w:lang w:val="uk-UA"/>
        </w:rPr>
        <w:t>135,9</w:t>
      </w:r>
      <w:r w:rsidR="0025295D" w:rsidRPr="00D10257">
        <w:rPr>
          <w:rStyle w:val="rvts0"/>
          <w:lang w:val="uk-UA"/>
        </w:rPr>
        <w:t xml:space="preserve"> % від надходжень за </w:t>
      </w:r>
      <w:r w:rsidR="00D10257" w:rsidRPr="00D10257">
        <w:rPr>
          <w:lang w:val="uk-UA"/>
        </w:rPr>
        <w:t xml:space="preserve">9 місяців </w:t>
      </w:r>
      <w:r w:rsidR="0025295D" w:rsidRPr="00D10257">
        <w:rPr>
          <w:rStyle w:val="rvts0"/>
          <w:lang w:val="uk-UA"/>
        </w:rPr>
        <w:t>2023 року.</w:t>
      </w:r>
    </w:p>
    <w:p w14:paraId="311741AA" w14:textId="39212A12" w:rsidR="00982654" w:rsidRPr="00234998" w:rsidRDefault="00982654" w:rsidP="006D589C">
      <w:pPr>
        <w:pStyle w:val="2"/>
        <w:spacing w:after="0" w:line="240" w:lineRule="auto"/>
        <w:ind w:left="0" w:firstLine="567"/>
        <w:jc w:val="both"/>
        <w:rPr>
          <w:lang w:val="uk-UA"/>
        </w:rPr>
      </w:pPr>
      <w:r w:rsidRPr="00234998">
        <w:rPr>
          <w:lang w:val="uk-UA"/>
        </w:rPr>
        <w:t xml:space="preserve">Акцизного податку з вироблених в Україні підакцизних товарів (продукції) за </w:t>
      </w:r>
      <w:r w:rsidR="00BD7E7A" w:rsidRPr="00234998">
        <w:rPr>
          <w:lang w:val="uk-UA"/>
        </w:rPr>
        <w:t>звітний період</w:t>
      </w:r>
      <w:r w:rsidR="00E24E32" w:rsidRPr="00234998">
        <w:rPr>
          <w:lang w:val="uk-UA"/>
        </w:rPr>
        <w:t xml:space="preserve"> 202</w:t>
      </w:r>
      <w:r w:rsidR="00F14591" w:rsidRPr="00234998">
        <w:rPr>
          <w:lang w:val="uk-UA"/>
        </w:rPr>
        <w:t>4</w:t>
      </w:r>
      <w:r w:rsidR="00E24E32" w:rsidRPr="00234998">
        <w:rPr>
          <w:lang w:val="uk-UA"/>
        </w:rPr>
        <w:t xml:space="preserve"> року </w:t>
      </w:r>
      <w:r w:rsidRPr="00234998">
        <w:rPr>
          <w:lang w:val="uk-UA"/>
        </w:rPr>
        <w:t xml:space="preserve">надійшло </w:t>
      </w:r>
      <w:r w:rsidR="00234998" w:rsidRPr="00234998">
        <w:rPr>
          <w:lang w:val="uk-UA"/>
        </w:rPr>
        <w:t>4 083,6</w:t>
      </w:r>
      <w:r w:rsidRPr="00234998">
        <w:rPr>
          <w:lang w:val="uk-UA"/>
        </w:rPr>
        <w:t xml:space="preserve"> тис. грн</w:t>
      </w:r>
      <w:r w:rsidR="00234998" w:rsidRPr="00234998">
        <w:rPr>
          <w:lang w:val="uk-UA"/>
        </w:rPr>
        <w:t>.</w:t>
      </w:r>
      <w:r w:rsidR="008157C7" w:rsidRPr="00234998">
        <w:rPr>
          <w:lang w:val="uk-UA"/>
        </w:rPr>
        <w:t xml:space="preserve"> </w:t>
      </w:r>
      <w:bookmarkStart w:id="22" w:name="_Hlk71184053"/>
      <w:r w:rsidRPr="00234998">
        <w:rPr>
          <w:lang w:val="uk-UA"/>
        </w:rPr>
        <w:t>Порівнюючи з надходженнями за аналогічний період 202</w:t>
      </w:r>
      <w:r w:rsidR="00F14591" w:rsidRPr="00234998">
        <w:rPr>
          <w:lang w:val="uk-UA"/>
        </w:rPr>
        <w:t>3</w:t>
      </w:r>
      <w:r w:rsidRPr="00234998">
        <w:rPr>
          <w:lang w:val="uk-UA"/>
        </w:rPr>
        <w:t xml:space="preserve"> року, сума доходів з</w:t>
      </w:r>
      <w:r w:rsidR="00234998" w:rsidRPr="00234998">
        <w:rPr>
          <w:lang w:val="uk-UA"/>
        </w:rPr>
        <w:t>мен</w:t>
      </w:r>
      <w:r w:rsidRPr="00234998">
        <w:rPr>
          <w:lang w:val="uk-UA"/>
        </w:rPr>
        <w:t xml:space="preserve">шилась  на </w:t>
      </w:r>
      <w:r w:rsidR="00234998" w:rsidRPr="00234998">
        <w:rPr>
          <w:lang w:val="uk-UA"/>
        </w:rPr>
        <w:t>567,3</w:t>
      </w:r>
      <w:r w:rsidR="003F519A" w:rsidRPr="00234998">
        <w:rPr>
          <w:lang w:val="uk-UA"/>
        </w:rPr>
        <w:t xml:space="preserve"> тис. грн,</w:t>
      </w:r>
      <w:r w:rsidRPr="00234998">
        <w:rPr>
          <w:lang w:val="uk-UA"/>
        </w:rPr>
        <w:t xml:space="preserve"> </w:t>
      </w:r>
      <w:r w:rsidR="003F519A" w:rsidRPr="00234998">
        <w:rPr>
          <w:lang w:val="uk-UA"/>
        </w:rPr>
        <w:t xml:space="preserve">що у відсотковому співвідношенні </w:t>
      </w:r>
      <w:r w:rsidRPr="00234998">
        <w:rPr>
          <w:lang w:val="uk-UA"/>
        </w:rPr>
        <w:t xml:space="preserve">складає </w:t>
      </w:r>
      <w:r w:rsidR="00234998" w:rsidRPr="00234998">
        <w:rPr>
          <w:lang w:val="uk-UA"/>
        </w:rPr>
        <w:t>87,8</w:t>
      </w:r>
      <w:r w:rsidRPr="00234998">
        <w:rPr>
          <w:lang w:val="uk-UA"/>
        </w:rPr>
        <w:t>%.</w:t>
      </w:r>
      <w:r w:rsidR="005E6DC4" w:rsidRPr="00234998">
        <w:rPr>
          <w:lang w:val="uk-UA"/>
        </w:rPr>
        <w:t xml:space="preserve"> </w:t>
      </w:r>
      <w:r w:rsidR="00E55163" w:rsidRPr="00234998">
        <w:rPr>
          <w:lang w:val="uk-UA"/>
        </w:rPr>
        <w:t xml:space="preserve"> </w:t>
      </w:r>
    </w:p>
    <w:bookmarkEnd w:id="22"/>
    <w:p w14:paraId="643EE92D" w14:textId="5C608E17" w:rsidR="00836C29" w:rsidRPr="002D62FD" w:rsidRDefault="00982654" w:rsidP="00042E07">
      <w:pPr>
        <w:pStyle w:val="a4"/>
        <w:shd w:val="clear" w:color="auto" w:fill="FFFFFF" w:themeFill="background1"/>
        <w:ind w:left="0" w:right="-2" w:firstLine="567"/>
        <w:jc w:val="both"/>
        <w:rPr>
          <w:shd w:val="clear" w:color="auto" w:fill="FFFFFF" w:themeFill="background1"/>
          <w:lang w:val="uk-UA"/>
        </w:rPr>
      </w:pPr>
      <w:r w:rsidRPr="002D62FD">
        <w:rPr>
          <w:rStyle w:val="rvts0"/>
          <w:lang w:val="uk-UA"/>
        </w:rPr>
        <w:t xml:space="preserve">Акцизного податку з ввезених на митну територію України підакцизних товарів (продукції) за </w:t>
      </w:r>
      <w:bookmarkStart w:id="23" w:name="_Hlk70432275"/>
      <w:r w:rsidR="00601927" w:rsidRPr="002D62FD">
        <w:rPr>
          <w:lang w:val="uk-UA"/>
        </w:rPr>
        <w:t xml:space="preserve">9 місяців </w:t>
      </w:r>
      <w:r w:rsidR="00F14591" w:rsidRPr="002D62FD">
        <w:rPr>
          <w:lang w:val="uk-UA"/>
        </w:rPr>
        <w:t xml:space="preserve">2024 </w:t>
      </w:r>
      <w:r w:rsidR="005E6DC4" w:rsidRPr="002D62FD">
        <w:rPr>
          <w:lang w:val="uk-UA"/>
        </w:rPr>
        <w:t>року</w:t>
      </w:r>
      <w:r w:rsidRPr="002D62FD">
        <w:rPr>
          <w:lang w:val="uk-UA"/>
        </w:rPr>
        <w:t xml:space="preserve"> </w:t>
      </w:r>
      <w:bookmarkEnd w:id="23"/>
      <w:r w:rsidRPr="002D62FD">
        <w:rPr>
          <w:rStyle w:val="rvts0"/>
          <w:lang w:val="uk-UA"/>
        </w:rPr>
        <w:t xml:space="preserve">до місцевого бюджету </w:t>
      </w:r>
      <w:r w:rsidR="00483A6B" w:rsidRPr="002D62FD">
        <w:rPr>
          <w:rStyle w:val="rvts0"/>
          <w:lang w:val="uk-UA"/>
        </w:rPr>
        <w:t xml:space="preserve">Бучанської міської територіальної громади </w:t>
      </w:r>
      <w:r w:rsidRPr="002D62FD">
        <w:rPr>
          <w:rStyle w:val="rvts0"/>
          <w:lang w:val="uk-UA"/>
        </w:rPr>
        <w:t xml:space="preserve">надійшло </w:t>
      </w:r>
      <w:r w:rsidR="00601927" w:rsidRPr="002D62FD">
        <w:rPr>
          <w:rStyle w:val="rvts0"/>
          <w:lang w:val="uk-UA"/>
        </w:rPr>
        <w:t>25 802,0 тис.</w:t>
      </w:r>
      <w:r w:rsidRPr="002D62FD">
        <w:rPr>
          <w:rStyle w:val="rvts0"/>
          <w:lang w:val="uk-UA"/>
        </w:rPr>
        <w:t xml:space="preserve"> грн</w:t>
      </w:r>
      <w:r w:rsidR="008157C7" w:rsidRPr="002D62FD">
        <w:rPr>
          <w:rStyle w:val="rvts0"/>
          <w:lang w:val="uk-UA"/>
        </w:rPr>
        <w:t>,</w:t>
      </w:r>
      <w:r w:rsidR="008157C7" w:rsidRPr="002D62FD">
        <w:rPr>
          <w:bCs/>
          <w:lang w:val="uk-UA"/>
        </w:rPr>
        <w:t xml:space="preserve"> що на </w:t>
      </w:r>
      <w:r w:rsidR="00601927" w:rsidRPr="002D62FD">
        <w:rPr>
          <w:bCs/>
          <w:lang w:val="uk-UA"/>
        </w:rPr>
        <w:t>2 582,0</w:t>
      </w:r>
      <w:r w:rsidR="008157C7" w:rsidRPr="002D62FD">
        <w:rPr>
          <w:bCs/>
          <w:lang w:val="uk-UA"/>
        </w:rPr>
        <w:t xml:space="preserve"> тис. грн більше проти планових призначень на звітний період та складає </w:t>
      </w:r>
      <w:r w:rsidR="00601927" w:rsidRPr="002D62FD">
        <w:rPr>
          <w:bCs/>
          <w:lang w:val="uk-UA"/>
        </w:rPr>
        <w:t>111,1</w:t>
      </w:r>
      <w:r w:rsidR="008157C7" w:rsidRPr="002D62FD">
        <w:rPr>
          <w:bCs/>
          <w:lang w:val="uk-UA"/>
        </w:rPr>
        <w:t>%</w:t>
      </w:r>
      <w:r w:rsidRPr="002D62FD">
        <w:rPr>
          <w:rStyle w:val="rvts0"/>
          <w:lang w:val="uk-UA"/>
        </w:rPr>
        <w:t xml:space="preserve">. Порівнюючи з надходженнями за </w:t>
      </w:r>
      <w:r w:rsidR="00483A6B" w:rsidRPr="002D62FD">
        <w:rPr>
          <w:lang w:val="uk-UA"/>
        </w:rPr>
        <w:t>аналогічний період</w:t>
      </w:r>
      <w:r w:rsidR="005E6DC4" w:rsidRPr="002D62FD">
        <w:rPr>
          <w:lang w:val="uk-UA"/>
        </w:rPr>
        <w:t xml:space="preserve"> 202</w:t>
      </w:r>
      <w:r w:rsidR="00F14591" w:rsidRPr="002D62FD">
        <w:rPr>
          <w:lang w:val="uk-UA"/>
        </w:rPr>
        <w:t>3</w:t>
      </w:r>
      <w:r w:rsidR="005E6DC4" w:rsidRPr="002D62FD">
        <w:rPr>
          <w:lang w:val="uk-UA"/>
        </w:rPr>
        <w:t xml:space="preserve"> року</w:t>
      </w:r>
      <w:r w:rsidRPr="002D62FD">
        <w:rPr>
          <w:rStyle w:val="rvts0"/>
          <w:lang w:val="uk-UA"/>
        </w:rPr>
        <w:t xml:space="preserve">, сума </w:t>
      </w:r>
      <w:r w:rsidR="00C02289" w:rsidRPr="002D62FD">
        <w:rPr>
          <w:rStyle w:val="rvts0"/>
          <w:lang w:val="uk-UA"/>
        </w:rPr>
        <w:t xml:space="preserve">доходів </w:t>
      </w:r>
      <w:r w:rsidRPr="002D62FD">
        <w:rPr>
          <w:rStyle w:val="rvts0"/>
          <w:lang w:val="uk-UA"/>
        </w:rPr>
        <w:t>з</w:t>
      </w:r>
      <w:r w:rsidR="005E6DC4" w:rsidRPr="002D62FD">
        <w:rPr>
          <w:rStyle w:val="rvts0"/>
          <w:lang w:val="uk-UA"/>
        </w:rPr>
        <w:t>більшилась</w:t>
      </w:r>
      <w:r w:rsidRPr="002D62FD">
        <w:rPr>
          <w:rStyle w:val="rvts0"/>
          <w:lang w:val="uk-UA"/>
        </w:rPr>
        <w:t xml:space="preserve"> на </w:t>
      </w:r>
      <w:r w:rsidR="002D62FD" w:rsidRPr="002D62FD">
        <w:rPr>
          <w:rStyle w:val="rvts0"/>
          <w:lang w:val="uk-UA"/>
        </w:rPr>
        <w:t>9 773,3</w:t>
      </w:r>
      <w:r w:rsidR="00160350" w:rsidRPr="002D62FD">
        <w:rPr>
          <w:rStyle w:val="rvts0"/>
          <w:lang w:val="uk-UA"/>
        </w:rPr>
        <w:t xml:space="preserve"> тис. грн, що у відсотковому співвідношенні</w:t>
      </w:r>
      <w:r w:rsidRPr="002D62FD">
        <w:rPr>
          <w:rStyle w:val="rvts0"/>
          <w:lang w:val="uk-UA"/>
        </w:rPr>
        <w:t xml:space="preserve"> складає </w:t>
      </w:r>
      <w:r w:rsidR="002D62FD" w:rsidRPr="002D62FD">
        <w:rPr>
          <w:rStyle w:val="rvts0"/>
          <w:lang w:val="uk-UA"/>
        </w:rPr>
        <w:t>161,0</w:t>
      </w:r>
      <w:r w:rsidRPr="002D62FD">
        <w:rPr>
          <w:rStyle w:val="rvts0"/>
          <w:lang w:val="uk-UA"/>
        </w:rPr>
        <w:t>%.</w:t>
      </w:r>
      <w:r w:rsidRPr="002D62FD">
        <w:rPr>
          <w:shd w:val="clear" w:color="auto" w:fill="FFFFFF" w:themeFill="background1"/>
          <w:lang w:val="uk-UA"/>
        </w:rPr>
        <w:t xml:space="preserve"> </w:t>
      </w:r>
    </w:p>
    <w:p w14:paraId="11E2F552" w14:textId="207F591E" w:rsidR="006B0B48" w:rsidRPr="00461357" w:rsidRDefault="006B0B48" w:rsidP="00993D90">
      <w:pPr>
        <w:tabs>
          <w:tab w:val="left" w:pos="1530"/>
        </w:tabs>
        <w:ind w:firstLine="567"/>
        <w:jc w:val="both"/>
        <w:rPr>
          <w:shd w:val="clear" w:color="auto" w:fill="FFFFFF" w:themeFill="background1"/>
          <w:lang w:val="uk-UA"/>
        </w:rPr>
      </w:pPr>
      <w:r w:rsidRPr="00D91566">
        <w:rPr>
          <w:shd w:val="clear" w:color="auto" w:fill="FFFFFF" w:themeFill="background1"/>
          <w:lang w:val="uk-UA"/>
        </w:rPr>
        <w:t xml:space="preserve">Значний відсоток росту надходжень від акцизу, зумовлений, крім іншого, підвищеним </w:t>
      </w:r>
      <w:r w:rsidRPr="00461357">
        <w:rPr>
          <w:shd w:val="clear" w:color="auto" w:fill="FFFFFF" w:themeFill="background1"/>
          <w:lang w:val="uk-UA"/>
        </w:rPr>
        <w:t>попитом на пальне, через використання генераторів, що компенсовують відсутність електричної енергії внаслідок руйнування енергосистеми.</w:t>
      </w:r>
    </w:p>
    <w:p w14:paraId="2AF77284" w14:textId="7D635497" w:rsidR="00982654" w:rsidRPr="00461357" w:rsidRDefault="006B0B48" w:rsidP="00993D90">
      <w:pPr>
        <w:tabs>
          <w:tab w:val="left" w:pos="1530"/>
        </w:tabs>
        <w:ind w:firstLine="567"/>
        <w:jc w:val="both"/>
        <w:rPr>
          <w:bCs/>
          <w:lang w:val="uk-UA"/>
        </w:rPr>
      </w:pPr>
      <w:r w:rsidRPr="00461357">
        <w:rPr>
          <w:shd w:val="clear" w:color="auto" w:fill="FFFFFF" w:themeFill="background1"/>
          <w:lang w:val="uk-UA"/>
        </w:rPr>
        <w:t xml:space="preserve"> </w:t>
      </w:r>
      <w:r w:rsidR="00982654" w:rsidRPr="00461357">
        <w:rPr>
          <w:bCs/>
          <w:lang w:val="uk-UA"/>
        </w:rPr>
        <w:t xml:space="preserve">Акцизного податку </w:t>
      </w:r>
      <w:r w:rsidR="00982654" w:rsidRPr="00461357">
        <w:rPr>
          <w:rStyle w:val="rvts0"/>
          <w:lang w:val="uk-UA"/>
        </w:rPr>
        <w:t>з реалізації</w:t>
      </w:r>
      <w:r w:rsidR="00982654" w:rsidRPr="00461357">
        <w:rPr>
          <w:bCs/>
          <w:lang w:val="uk-UA"/>
        </w:rPr>
        <w:t xml:space="preserve"> </w:t>
      </w:r>
      <w:r w:rsidR="00982654" w:rsidRPr="00461357">
        <w:rPr>
          <w:rStyle w:val="rvts0"/>
          <w:lang w:val="uk-UA"/>
        </w:rPr>
        <w:t xml:space="preserve">суб’єктами господарювання роздрібної торгівлі підакцизних товарів надійшло до </w:t>
      </w:r>
      <w:r w:rsidR="00982654" w:rsidRPr="00461357">
        <w:rPr>
          <w:lang w:val="uk-UA"/>
        </w:rPr>
        <w:t xml:space="preserve">місцевого бюджету </w:t>
      </w:r>
      <w:r w:rsidR="00D71937" w:rsidRPr="00461357">
        <w:rPr>
          <w:rStyle w:val="rvts0"/>
          <w:lang w:val="uk-UA"/>
        </w:rPr>
        <w:t>Бучанської міської територіальної громади</w:t>
      </w:r>
      <w:r w:rsidR="00D71937" w:rsidRPr="00461357">
        <w:rPr>
          <w:lang w:val="uk-UA"/>
        </w:rPr>
        <w:t xml:space="preserve"> </w:t>
      </w:r>
      <w:r w:rsidR="00982654" w:rsidRPr="00461357">
        <w:rPr>
          <w:lang w:val="uk-UA"/>
        </w:rPr>
        <w:t xml:space="preserve">за </w:t>
      </w:r>
      <w:r w:rsidR="00461357" w:rsidRPr="00461357">
        <w:rPr>
          <w:lang w:val="uk-UA"/>
        </w:rPr>
        <w:t xml:space="preserve">9 місяців </w:t>
      </w:r>
      <w:r w:rsidR="00BF1010" w:rsidRPr="00461357">
        <w:rPr>
          <w:lang w:val="uk-UA"/>
        </w:rPr>
        <w:t xml:space="preserve">2024 </w:t>
      </w:r>
      <w:r w:rsidR="00654E2A" w:rsidRPr="00461357">
        <w:rPr>
          <w:lang w:val="uk-UA"/>
        </w:rPr>
        <w:t xml:space="preserve">року </w:t>
      </w:r>
      <w:r w:rsidR="00461357" w:rsidRPr="00461357">
        <w:rPr>
          <w:lang w:val="uk-UA"/>
        </w:rPr>
        <w:t>34 092,4</w:t>
      </w:r>
      <w:r w:rsidR="00982654" w:rsidRPr="00461357">
        <w:rPr>
          <w:lang w:val="uk-UA"/>
        </w:rPr>
        <w:t xml:space="preserve"> тис. грн, </w:t>
      </w:r>
      <w:r w:rsidR="00764644" w:rsidRPr="00461357">
        <w:rPr>
          <w:lang w:val="uk-UA"/>
        </w:rPr>
        <w:t xml:space="preserve">що </w:t>
      </w:r>
      <w:r w:rsidR="00982654" w:rsidRPr="00461357">
        <w:rPr>
          <w:bCs/>
          <w:lang w:val="uk-UA"/>
        </w:rPr>
        <w:t xml:space="preserve">складає </w:t>
      </w:r>
      <w:r w:rsidR="00783345" w:rsidRPr="00461357">
        <w:rPr>
          <w:bCs/>
          <w:lang w:val="uk-UA"/>
        </w:rPr>
        <w:t>104,4</w:t>
      </w:r>
      <w:r w:rsidR="00982654" w:rsidRPr="00461357">
        <w:rPr>
          <w:bCs/>
          <w:lang w:val="uk-UA"/>
        </w:rPr>
        <w:t>% виконання</w:t>
      </w:r>
      <w:r w:rsidR="00891A39" w:rsidRPr="00461357">
        <w:rPr>
          <w:bCs/>
          <w:lang w:val="uk-UA"/>
        </w:rPr>
        <w:t xml:space="preserve"> плану на звітний період</w:t>
      </w:r>
      <w:r w:rsidR="00982654" w:rsidRPr="00461357">
        <w:rPr>
          <w:bCs/>
          <w:lang w:val="uk-UA"/>
        </w:rPr>
        <w:t xml:space="preserve">. Порівнюючи з надходженнями </w:t>
      </w:r>
      <w:r w:rsidR="00982654" w:rsidRPr="00461357">
        <w:rPr>
          <w:lang w:val="uk-UA"/>
        </w:rPr>
        <w:t xml:space="preserve">за аналогічний період </w:t>
      </w:r>
      <w:r w:rsidR="00982654" w:rsidRPr="00461357">
        <w:rPr>
          <w:bCs/>
          <w:lang w:val="uk-UA"/>
        </w:rPr>
        <w:t>202</w:t>
      </w:r>
      <w:r w:rsidR="00891A39" w:rsidRPr="00461357">
        <w:rPr>
          <w:bCs/>
          <w:lang w:val="uk-UA"/>
        </w:rPr>
        <w:t>3</w:t>
      </w:r>
      <w:r w:rsidR="00982654" w:rsidRPr="00461357">
        <w:rPr>
          <w:bCs/>
          <w:lang w:val="uk-UA"/>
        </w:rPr>
        <w:t xml:space="preserve"> року, акцизного податку  надійшло на </w:t>
      </w:r>
      <w:r w:rsidR="00461357" w:rsidRPr="00461357">
        <w:rPr>
          <w:bCs/>
          <w:lang w:val="uk-UA"/>
        </w:rPr>
        <w:t>7 703,3</w:t>
      </w:r>
      <w:r w:rsidR="00982654" w:rsidRPr="00461357">
        <w:rPr>
          <w:bCs/>
          <w:lang w:val="uk-UA"/>
        </w:rPr>
        <w:t xml:space="preserve"> тис. грн</w:t>
      </w:r>
      <w:r w:rsidR="00576DE4" w:rsidRPr="00461357">
        <w:rPr>
          <w:bCs/>
          <w:lang w:val="uk-UA"/>
        </w:rPr>
        <w:t xml:space="preserve"> </w:t>
      </w:r>
      <w:r w:rsidR="00654E2A" w:rsidRPr="00461357">
        <w:rPr>
          <w:bCs/>
          <w:lang w:val="uk-UA"/>
        </w:rPr>
        <w:t>більше</w:t>
      </w:r>
      <w:r w:rsidR="00993D90" w:rsidRPr="00461357">
        <w:rPr>
          <w:bCs/>
          <w:lang w:val="uk-UA"/>
        </w:rPr>
        <w:t>,</w:t>
      </w:r>
      <w:r w:rsidR="00982654" w:rsidRPr="00461357">
        <w:rPr>
          <w:bCs/>
          <w:lang w:val="uk-UA"/>
        </w:rPr>
        <w:t xml:space="preserve"> </w:t>
      </w:r>
      <w:r w:rsidR="00993D90" w:rsidRPr="00461357">
        <w:rPr>
          <w:bCs/>
          <w:lang w:val="uk-UA"/>
        </w:rPr>
        <w:t>що у відсотковому співвідношенні складає</w:t>
      </w:r>
      <w:r w:rsidR="000D2A1E" w:rsidRPr="00461357">
        <w:rPr>
          <w:bCs/>
          <w:lang w:val="uk-UA"/>
        </w:rPr>
        <w:t xml:space="preserve"> </w:t>
      </w:r>
      <w:r w:rsidR="00461357" w:rsidRPr="00461357">
        <w:rPr>
          <w:bCs/>
          <w:lang w:val="uk-UA"/>
        </w:rPr>
        <w:t>129,2</w:t>
      </w:r>
      <w:r w:rsidR="00993D90" w:rsidRPr="00461357">
        <w:rPr>
          <w:bCs/>
          <w:lang w:val="uk-UA"/>
        </w:rPr>
        <w:t>%.</w:t>
      </w:r>
    </w:p>
    <w:p w14:paraId="6D130256" w14:textId="0D4D8672" w:rsidR="005A67E7" w:rsidRPr="00DE4A92" w:rsidRDefault="005A67E7" w:rsidP="00993D90">
      <w:pPr>
        <w:tabs>
          <w:tab w:val="left" w:pos="1530"/>
        </w:tabs>
        <w:ind w:firstLine="567"/>
        <w:jc w:val="both"/>
        <w:rPr>
          <w:bCs/>
          <w:color w:val="7030A0"/>
          <w:lang w:val="uk-UA"/>
        </w:rPr>
      </w:pPr>
    </w:p>
    <w:p w14:paraId="1C9ACFA4" w14:textId="77777777" w:rsidR="00855B88" w:rsidRPr="00DE4A92" w:rsidRDefault="00855B88" w:rsidP="00993D90">
      <w:pPr>
        <w:tabs>
          <w:tab w:val="left" w:pos="1530"/>
        </w:tabs>
        <w:ind w:firstLine="567"/>
        <w:jc w:val="both"/>
        <w:rPr>
          <w:bCs/>
          <w:color w:val="7030A0"/>
          <w:lang w:val="uk-UA"/>
        </w:rPr>
      </w:pPr>
    </w:p>
    <w:p w14:paraId="44C6D0F1" w14:textId="77777777" w:rsidR="00741F7B" w:rsidRPr="00DE4A92" w:rsidRDefault="00741F7B" w:rsidP="00982654">
      <w:pPr>
        <w:tabs>
          <w:tab w:val="left" w:pos="1530"/>
        </w:tabs>
        <w:jc w:val="center"/>
        <w:rPr>
          <w:b/>
          <w:caps/>
          <w:color w:val="7030A0"/>
          <w:u w:val="single"/>
          <w:lang w:val="uk-UA"/>
        </w:rPr>
      </w:pPr>
    </w:p>
    <w:p w14:paraId="45CC2171" w14:textId="63E0DE8E" w:rsidR="00AF7F5D" w:rsidRPr="00241F08" w:rsidRDefault="00982654" w:rsidP="00982654">
      <w:pPr>
        <w:tabs>
          <w:tab w:val="left" w:pos="1530"/>
        </w:tabs>
        <w:jc w:val="center"/>
        <w:rPr>
          <w:b/>
          <w:caps/>
          <w:u w:val="single"/>
          <w:lang w:val="uk-UA"/>
        </w:rPr>
      </w:pPr>
      <w:r w:rsidRPr="00241F08">
        <w:rPr>
          <w:b/>
          <w:caps/>
          <w:u w:val="single"/>
          <w:lang w:val="uk-UA"/>
        </w:rPr>
        <w:t xml:space="preserve">Найбільші платники акцизного податку в сфері </w:t>
      </w:r>
    </w:p>
    <w:p w14:paraId="432BB8B4" w14:textId="77777777" w:rsidR="00AF7F5D" w:rsidRPr="00241F08" w:rsidRDefault="00982654" w:rsidP="00982654">
      <w:pPr>
        <w:tabs>
          <w:tab w:val="left" w:pos="1530"/>
        </w:tabs>
        <w:jc w:val="center"/>
        <w:rPr>
          <w:b/>
          <w:caps/>
          <w:u w:val="single"/>
          <w:lang w:val="uk-UA"/>
        </w:rPr>
      </w:pPr>
      <w:r w:rsidRPr="00241F08">
        <w:rPr>
          <w:b/>
          <w:caps/>
          <w:u w:val="single"/>
          <w:lang w:val="uk-UA"/>
        </w:rPr>
        <w:t xml:space="preserve">роздрібної торгівлі підакцизними товарами </w:t>
      </w:r>
    </w:p>
    <w:p w14:paraId="7F59A442" w14:textId="174030AD" w:rsidR="00982654" w:rsidRPr="00241F08" w:rsidRDefault="00AF7F5D" w:rsidP="00982654">
      <w:pPr>
        <w:tabs>
          <w:tab w:val="left" w:pos="1530"/>
        </w:tabs>
        <w:jc w:val="center"/>
        <w:rPr>
          <w:b/>
          <w:caps/>
          <w:u w:val="single"/>
          <w:lang w:val="uk-UA"/>
        </w:rPr>
      </w:pPr>
      <w:r w:rsidRPr="00241F08">
        <w:rPr>
          <w:b/>
          <w:bCs/>
          <w:caps/>
          <w:u w:val="single"/>
        </w:rPr>
        <w:t xml:space="preserve">ЗА </w:t>
      </w:r>
      <w:r w:rsidR="002345B5" w:rsidRPr="00241F08">
        <w:rPr>
          <w:b/>
          <w:bCs/>
          <w:caps/>
          <w:u w:val="single"/>
          <w:lang w:val="uk-UA"/>
        </w:rPr>
        <w:t>9 місяців</w:t>
      </w:r>
      <w:r w:rsidR="00AC6155" w:rsidRPr="00241F08">
        <w:rPr>
          <w:b/>
          <w:bCs/>
          <w:caps/>
          <w:u w:val="single"/>
          <w:lang w:val="uk-UA"/>
        </w:rPr>
        <w:t xml:space="preserve"> </w:t>
      </w:r>
      <w:r w:rsidRPr="00241F08">
        <w:rPr>
          <w:b/>
          <w:bCs/>
          <w:caps/>
          <w:u w:val="single"/>
        </w:rPr>
        <w:t>202</w:t>
      </w:r>
      <w:r w:rsidR="00AC6155" w:rsidRPr="00241F08">
        <w:rPr>
          <w:b/>
          <w:bCs/>
          <w:caps/>
          <w:u w:val="single"/>
          <w:lang w:val="uk-UA"/>
        </w:rPr>
        <w:t>4</w:t>
      </w:r>
      <w:r w:rsidR="00653BCD" w:rsidRPr="00241F08">
        <w:rPr>
          <w:b/>
          <w:bCs/>
          <w:caps/>
          <w:u w:val="single"/>
          <w:lang w:val="uk-UA"/>
        </w:rPr>
        <w:t xml:space="preserve"> </w:t>
      </w:r>
      <w:r w:rsidR="002345B5" w:rsidRPr="00241F08">
        <w:rPr>
          <w:b/>
          <w:bCs/>
          <w:caps/>
          <w:u w:val="single"/>
          <w:lang w:val="uk-UA"/>
        </w:rPr>
        <w:t xml:space="preserve">та </w:t>
      </w:r>
      <w:r w:rsidR="00653BCD" w:rsidRPr="00241F08">
        <w:rPr>
          <w:b/>
          <w:bCs/>
          <w:caps/>
          <w:u w:val="single"/>
          <w:lang w:val="uk-UA"/>
        </w:rPr>
        <w:t>2023</w:t>
      </w:r>
      <w:r w:rsidRPr="00241F08">
        <w:rPr>
          <w:b/>
          <w:bCs/>
          <w:caps/>
          <w:u w:val="single"/>
        </w:rPr>
        <w:t xml:space="preserve"> РОК</w:t>
      </w:r>
      <w:r w:rsidR="00653BCD" w:rsidRPr="00241F08">
        <w:rPr>
          <w:b/>
          <w:bCs/>
          <w:caps/>
          <w:u w:val="single"/>
          <w:lang w:val="uk-UA"/>
        </w:rPr>
        <w:t>ів</w:t>
      </w:r>
    </w:p>
    <w:p w14:paraId="2CFF7422" w14:textId="6D8ED5C9" w:rsidR="00982654" w:rsidRPr="008458D7" w:rsidRDefault="000C3AA1" w:rsidP="00982654">
      <w:pPr>
        <w:tabs>
          <w:tab w:val="left" w:pos="1530"/>
        </w:tabs>
        <w:jc w:val="right"/>
        <w:rPr>
          <w:lang w:val="uk-UA"/>
        </w:rPr>
      </w:pPr>
      <w:r w:rsidRPr="008458D7">
        <w:rPr>
          <w:lang w:val="uk-UA"/>
        </w:rPr>
        <w:t>тис. грн</w:t>
      </w:r>
    </w:p>
    <w:tbl>
      <w:tblPr>
        <w:tblW w:w="9781" w:type="dxa"/>
        <w:tblInd w:w="-5" w:type="dxa"/>
        <w:tblLayout w:type="fixed"/>
        <w:tblLook w:val="04A0" w:firstRow="1" w:lastRow="0" w:firstColumn="1" w:lastColumn="0" w:noHBand="0" w:noVBand="1"/>
      </w:tblPr>
      <w:tblGrid>
        <w:gridCol w:w="458"/>
        <w:gridCol w:w="4645"/>
        <w:gridCol w:w="1560"/>
        <w:gridCol w:w="1701"/>
        <w:gridCol w:w="1417"/>
      </w:tblGrid>
      <w:tr w:rsidR="000B0921" w:rsidRPr="000B0921" w14:paraId="0C56DF4F" w14:textId="77777777" w:rsidTr="008458D7">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5F171571" w14:textId="77777777" w:rsidR="0055077E" w:rsidRPr="000B0921" w:rsidRDefault="0055077E" w:rsidP="001D1D21">
            <w:pPr>
              <w:jc w:val="center"/>
              <w:rPr>
                <w:b/>
                <w:bCs/>
                <w:iCs/>
                <w:sz w:val="20"/>
                <w:szCs w:val="20"/>
                <w:lang w:val="uk-UA" w:eastAsia="uk-UA"/>
              </w:rPr>
            </w:pPr>
            <w:r w:rsidRPr="000B0921">
              <w:rPr>
                <w:b/>
                <w:bCs/>
                <w:iCs/>
                <w:sz w:val="20"/>
                <w:szCs w:val="20"/>
                <w:lang w:val="uk-UA" w:eastAsia="uk-UA"/>
              </w:rPr>
              <w:t>№</w:t>
            </w:r>
          </w:p>
        </w:tc>
        <w:tc>
          <w:tcPr>
            <w:tcW w:w="4645" w:type="dxa"/>
            <w:tcBorders>
              <w:top w:val="single" w:sz="4" w:space="0" w:color="auto"/>
              <w:left w:val="nil"/>
              <w:bottom w:val="single" w:sz="4" w:space="0" w:color="auto"/>
              <w:right w:val="single" w:sz="4" w:space="0" w:color="auto"/>
            </w:tcBorders>
            <w:noWrap/>
            <w:vAlign w:val="center"/>
            <w:hideMark/>
          </w:tcPr>
          <w:p w14:paraId="139E68C5" w14:textId="5ED5DA41" w:rsidR="0055077E" w:rsidRPr="000B0921" w:rsidRDefault="0055077E" w:rsidP="001D1D21">
            <w:pPr>
              <w:jc w:val="center"/>
              <w:rPr>
                <w:b/>
                <w:bCs/>
                <w:iCs/>
                <w:sz w:val="20"/>
                <w:szCs w:val="20"/>
                <w:lang w:val="uk-UA" w:eastAsia="uk-UA"/>
              </w:rPr>
            </w:pPr>
            <w:r w:rsidRPr="000B0921">
              <w:rPr>
                <w:b/>
                <w:bCs/>
                <w:iCs/>
                <w:sz w:val="20"/>
                <w:szCs w:val="20"/>
                <w:lang w:val="uk-UA" w:eastAsia="uk-UA"/>
              </w:rPr>
              <w:t>Платники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F260371" w14:textId="4D22D2D1" w:rsidR="0055077E" w:rsidRPr="000B0921" w:rsidRDefault="0055077E" w:rsidP="001D1D21">
            <w:pPr>
              <w:jc w:val="center"/>
              <w:rPr>
                <w:b/>
                <w:bCs/>
                <w:sz w:val="20"/>
                <w:szCs w:val="20"/>
                <w:lang w:val="uk-UA"/>
              </w:rPr>
            </w:pPr>
            <w:r w:rsidRPr="000B0921">
              <w:rPr>
                <w:b/>
                <w:bCs/>
                <w:sz w:val="20"/>
                <w:szCs w:val="20"/>
                <w:lang w:val="uk-UA"/>
              </w:rPr>
              <w:t>АКЦИЗНИЙ ПОДАТОК</w:t>
            </w:r>
          </w:p>
          <w:p w14:paraId="305ED088" w14:textId="0203D6A8" w:rsidR="0055077E" w:rsidRPr="000B0921" w:rsidRDefault="0055077E" w:rsidP="001D1D21">
            <w:pPr>
              <w:jc w:val="center"/>
              <w:rPr>
                <w:b/>
                <w:bCs/>
                <w:sz w:val="20"/>
                <w:szCs w:val="20"/>
                <w:lang w:val="uk-UA"/>
              </w:rPr>
            </w:pPr>
            <w:r w:rsidRPr="000B0921">
              <w:rPr>
                <w:b/>
                <w:bCs/>
                <w:sz w:val="20"/>
                <w:szCs w:val="20"/>
                <w:lang w:val="uk-UA"/>
              </w:rPr>
              <w:t xml:space="preserve">за </w:t>
            </w:r>
            <w:r w:rsidR="007E7102" w:rsidRPr="000B0921">
              <w:rPr>
                <w:b/>
                <w:bCs/>
                <w:sz w:val="20"/>
                <w:szCs w:val="20"/>
                <w:lang w:val="uk-UA"/>
              </w:rPr>
              <w:t xml:space="preserve">9 місяців </w:t>
            </w:r>
            <w:r w:rsidRPr="000B0921">
              <w:rPr>
                <w:b/>
                <w:bCs/>
                <w:sz w:val="20"/>
                <w:szCs w:val="20"/>
                <w:lang w:val="uk-UA"/>
              </w:rPr>
              <w:t>2024 року</w:t>
            </w:r>
          </w:p>
        </w:tc>
        <w:tc>
          <w:tcPr>
            <w:tcW w:w="1701" w:type="dxa"/>
            <w:tcBorders>
              <w:top w:val="single" w:sz="4" w:space="0" w:color="auto"/>
              <w:left w:val="single" w:sz="4" w:space="0" w:color="auto"/>
              <w:bottom w:val="single" w:sz="4" w:space="0" w:color="auto"/>
              <w:right w:val="single" w:sz="4" w:space="0" w:color="auto"/>
            </w:tcBorders>
          </w:tcPr>
          <w:p w14:paraId="1DE266A2" w14:textId="77777777" w:rsidR="001D1D21" w:rsidRPr="000B0921" w:rsidRDefault="001D1D21" w:rsidP="001D1D21">
            <w:pPr>
              <w:jc w:val="center"/>
              <w:rPr>
                <w:b/>
                <w:bCs/>
                <w:sz w:val="20"/>
                <w:szCs w:val="20"/>
                <w:lang w:val="uk-UA"/>
              </w:rPr>
            </w:pPr>
          </w:p>
          <w:p w14:paraId="67F8360B" w14:textId="24AD0D42" w:rsidR="0055077E" w:rsidRPr="000B0921" w:rsidRDefault="0055077E" w:rsidP="001D1D21">
            <w:pPr>
              <w:jc w:val="center"/>
              <w:rPr>
                <w:b/>
                <w:bCs/>
                <w:sz w:val="20"/>
                <w:szCs w:val="20"/>
                <w:lang w:val="uk-UA"/>
              </w:rPr>
            </w:pPr>
            <w:r w:rsidRPr="000B0921">
              <w:rPr>
                <w:b/>
                <w:bCs/>
                <w:sz w:val="20"/>
                <w:szCs w:val="20"/>
                <w:lang w:val="uk-UA"/>
              </w:rPr>
              <w:t>АКЦИЗНИЙ ПОДАТОК</w:t>
            </w:r>
          </w:p>
          <w:p w14:paraId="10C522CE" w14:textId="7BE71D81" w:rsidR="0055077E" w:rsidRPr="000B0921" w:rsidRDefault="0055077E" w:rsidP="001D1D21">
            <w:pPr>
              <w:jc w:val="center"/>
              <w:rPr>
                <w:b/>
                <w:bCs/>
                <w:sz w:val="20"/>
                <w:szCs w:val="20"/>
                <w:lang w:val="uk-UA"/>
              </w:rPr>
            </w:pPr>
            <w:r w:rsidRPr="000B0921">
              <w:rPr>
                <w:b/>
                <w:bCs/>
                <w:sz w:val="20"/>
                <w:szCs w:val="20"/>
                <w:lang w:val="uk-UA"/>
              </w:rPr>
              <w:t xml:space="preserve">за </w:t>
            </w:r>
            <w:r w:rsidR="007E7102" w:rsidRPr="000B0921">
              <w:rPr>
                <w:b/>
                <w:bCs/>
                <w:sz w:val="20"/>
                <w:szCs w:val="20"/>
                <w:lang w:val="uk-UA"/>
              </w:rPr>
              <w:t xml:space="preserve">9 місяців </w:t>
            </w:r>
            <w:r w:rsidRPr="000B0921">
              <w:rPr>
                <w:b/>
                <w:bCs/>
                <w:sz w:val="20"/>
                <w:szCs w:val="20"/>
                <w:lang w:val="uk-UA"/>
              </w:rPr>
              <w:t>2023 року</w:t>
            </w:r>
          </w:p>
        </w:tc>
        <w:tc>
          <w:tcPr>
            <w:tcW w:w="1417" w:type="dxa"/>
            <w:tcBorders>
              <w:top w:val="single" w:sz="4" w:space="0" w:color="auto"/>
              <w:left w:val="single" w:sz="4" w:space="0" w:color="auto"/>
              <w:bottom w:val="single" w:sz="4" w:space="0" w:color="auto"/>
              <w:right w:val="single" w:sz="4" w:space="0" w:color="auto"/>
            </w:tcBorders>
            <w:vAlign w:val="center"/>
          </w:tcPr>
          <w:p w14:paraId="4072BA03" w14:textId="5F39B33C" w:rsidR="0055077E" w:rsidRPr="000B0921" w:rsidRDefault="00653BCD" w:rsidP="001D1D21">
            <w:pPr>
              <w:jc w:val="center"/>
              <w:rPr>
                <w:b/>
                <w:bCs/>
                <w:iCs/>
                <w:sz w:val="20"/>
                <w:szCs w:val="20"/>
                <w:lang w:val="uk-UA" w:eastAsia="uk-UA"/>
              </w:rPr>
            </w:pPr>
            <w:r w:rsidRPr="000B0921">
              <w:rPr>
                <w:b/>
                <w:bCs/>
                <w:sz w:val="20"/>
                <w:szCs w:val="20"/>
                <w:lang w:val="uk-UA"/>
              </w:rPr>
              <w:t xml:space="preserve">Спввідношення показників надходження </w:t>
            </w:r>
            <w:r w:rsidR="007E7102" w:rsidRPr="000B0921">
              <w:rPr>
                <w:b/>
                <w:bCs/>
                <w:sz w:val="20"/>
                <w:szCs w:val="20"/>
                <w:lang w:val="uk-UA"/>
              </w:rPr>
              <w:t xml:space="preserve">за 9 місяців </w:t>
            </w:r>
            <w:r w:rsidRPr="000B0921">
              <w:rPr>
                <w:b/>
                <w:bCs/>
                <w:sz w:val="20"/>
                <w:szCs w:val="20"/>
                <w:lang w:val="uk-UA"/>
              </w:rPr>
              <w:lastRenderedPageBreak/>
              <w:t xml:space="preserve">2024 року до </w:t>
            </w:r>
            <w:r w:rsidR="007E7102" w:rsidRPr="000B0921">
              <w:rPr>
                <w:b/>
                <w:bCs/>
                <w:sz w:val="20"/>
                <w:szCs w:val="20"/>
                <w:lang w:val="uk-UA"/>
              </w:rPr>
              <w:t>9 місяців</w:t>
            </w:r>
            <w:r w:rsidRPr="000B0921">
              <w:rPr>
                <w:b/>
                <w:bCs/>
                <w:sz w:val="20"/>
                <w:szCs w:val="20"/>
                <w:lang w:val="uk-UA"/>
              </w:rPr>
              <w:t xml:space="preserve"> 2023 року</w:t>
            </w:r>
          </w:p>
        </w:tc>
      </w:tr>
      <w:tr w:rsidR="000B0921" w:rsidRPr="000B0921" w14:paraId="4FCF41A7" w14:textId="77777777" w:rsidTr="008458D7">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7BC1817C" w14:textId="77777777" w:rsidR="0055077E" w:rsidRPr="000B0921" w:rsidRDefault="0055077E" w:rsidP="001540C9">
            <w:pPr>
              <w:jc w:val="center"/>
              <w:rPr>
                <w:b/>
                <w:sz w:val="16"/>
                <w:szCs w:val="16"/>
                <w:lang w:val="uk-UA" w:eastAsia="uk-UA"/>
              </w:rPr>
            </w:pPr>
            <w:r w:rsidRPr="000B0921">
              <w:rPr>
                <w:b/>
                <w:sz w:val="16"/>
                <w:szCs w:val="16"/>
                <w:lang w:val="uk-UA" w:eastAsia="uk-UA"/>
              </w:rPr>
              <w:lastRenderedPageBreak/>
              <w:t>1</w:t>
            </w:r>
          </w:p>
        </w:tc>
        <w:tc>
          <w:tcPr>
            <w:tcW w:w="4645" w:type="dxa"/>
            <w:tcBorders>
              <w:top w:val="single" w:sz="4" w:space="0" w:color="auto"/>
              <w:left w:val="nil"/>
              <w:bottom w:val="single" w:sz="4" w:space="0" w:color="auto"/>
              <w:right w:val="single" w:sz="4" w:space="0" w:color="auto"/>
            </w:tcBorders>
            <w:noWrap/>
            <w:vAlign w:val="center"/>
            <w:hideMark/>
          </w:tcPr>
          <w:p w14:paraId="49915D32" w14:textId="77777777" w:rsidR="0055077E" w:rsidRPr="000B0921" w:rsidRDefault="0055077E" w:rsidP="001540C9">
            <w:pPr>
              <w:jc w:val="center"/>
              <w:rPr>
                <w:b/>
                <w:sz w:val="16"/>
                <w:szCs w:val="16"/>
                <w:lang w:val="uk-UA" w:eastAsia="uk-UA"/>
              </w:rPr>
            </w:pPr>
            <w:r w:rsidRPr="000B0921">
              <w:rPr>
                <w:b/>
                <w:sz w:val="16"/>
                <w:szCs w:val="16"/>
                <w:lang w:val="uk-UA" w:eastAsia="uk-UA"/>
              </w:rPr>
              <w:t>2</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8B11769" w14:textId="77777777" w:rsidR="0055077E" w:rsidRPr="000B0921" w:rsidRDefault="0055077E" w:rsidP="001540C9">
            <w:pPr>
              <w:jc w:val="center"/>
              <w:rPr>
                <w:b/>
                <w:sz w:val="16"/>
                <w:szCs w:val="16"/>
                <w:lang w:val="uk-UA" w:eastAsia="uk-UA"/>
              </w:rPr>
            </w:pPr>
            <w:r w:rsidRPr="000B0921">
              <w:rPr>
                <w:b/>
                <w:sz w:val="16"/>
                <w:szCs w:val="16"/>
                <w:lang w:val="uk-UA" w:eastAsia="uk-UA"/>
              </w:rPr>
              <w:t>3</w:t>
            </w:r>
          </w:p>
        </w:tc>
        <w:tc>
          <w:tcPr>
            <w:tcW w:w="1701" w:type="dxa"/>
            <w:tcBorders>
              <w:top w:val="single" w:sz="4" w:space="0" w:color="auto"/>
              <w:left w:val="single" w:sz="4" w:space="0" w:color="auto"/>
              <w:bottom w:val="single" w:sz="4" w:space="0" w:color="auto"/>
              <w:right w:val="single" w:sz="4" w:space="0" w:color="auto"/>
            </w:tcBorders>
          </w:tcPr>
          <w:p w14:paraId="039D34B2" w14:textId="20A159B4" w:rsidR="0055077E" w:rsidRPr="000B0921" w:rsidRDefault="00954D1C" w:rsidP="001540C9">
            <w:pPr>
              <w:jc w:val="center"/>
              <w:rPr>
                <w:b/>
                <w:sz w:val="16"/>
                <w:szCs w:val="16"/>
                <w:lang w:val="uk-UA" w:eastAsia="uk-UA"/>
              </w:rPr>
            </w:pPr>
            <w:r>
              <w:rPr>
                <w:b/>
                <w:sz w:val="16"/>
                <w:szCs w:val="16"/>
                <w:lang w:val="uk-UA" w:eastAsia="uk-UA"/>
              </w:rPr>
              <w:t>4</w:t>
            </w:r>
          </w:p>
        </w:tc>
        <w:tc>
          <w:tcPr>
            <w:tcW w:w="1417" w:type="dxa"/>
            <w:tcBorders>
              <w:top w:val="single" w:sz="4" w:space="0" w:color="auto"/>
              <w:left w:val="single" w:sz="4" w:space="0" w:color="auto"/>
              <w:bottom w:val="single" w:sz="4" w:space="0" w:color="auto"/>
              <w:right w:val="single" w:sz="4" w:space="0" w:color="auto"/>
            </w:tcBorders>
            <w:vAlign w:val="center"/>
          </w:tcPr>
          <w:p w14:paraId="6CDC0596" w14:textId="031E5552" w:rsidR="0055077E" w:rsidRPr="000B0921" w:rsidRDefault="00954D1C" w:rsidP="001540C9">
            <w:pPr>
              <w:jc w:val="center"/>
              <w:rPr>
                <w:b/>
                <w:sz w:val="16"/>
                <w:szCs w:val="16"/>
                <w:lang w:val="uk-UA" w:eastAsia="uk-UA"/>
              </w:rPr>
            </w:pPr>
            <w:r>
              <w:rPr>
                <w:b/>
                <w:sz w:val="16"/>
                <w:szCs w:val="16"/>
                <w:lang w:val="uk-UA" w:eastAsia="uk-UA"/>
              </w:rPr>
              <w:t>5</w:t>
            </w:r>
          </w:p>
        </w:tc>
      </w:tr>
      <w:tr w:rsidR="000B0921" w:rsidRPr="000B0921" w14:paraId="41F192B3"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tcPr>
          <w:p w14:paraId="5D168EBD" w14:textId="6E0D278D" w:rsidR="007D654E" w:rsidRPr="000B0921" w:rsidRDefault="007D654E" w:rsidP="007D654E">
            <w:pPr>
              <w:jc w:val="center"/>
              <w:rPr>
                <w:lang w:val="uk-UA" w:eastAsia="uk-UA"/>
              </w:rPr>
            </w:pPr>
            <w:r w:rsidRPr="000B0921">
              <w:rPr>
                <w:lang w:val="uk-UA" w:eastAsia="uk-UA"/>
              </w:rPr>
              <w:t>1</w:t>
            </w:r>
          </w:p>
        </w:tc>
        <w:tc>
          <w:tcPr>
            <w:tcW w:w="4645" w:type="dxa"/>
            <w:tcBorders>
              <w:top w:val="nil"/>
              <w:left w:val="nil"/>
              <w:bottom w:val="single" w:sz="4" w:space="0" w:color="auto"/>
              <w:right w:val="single" w:sz="4" w:space="0" w:color="auto"/>
            </w:tcBorders>
          </w:tcPr>
          <w:p w14:paraId="456ED827" w14:textId="77777777" w:rsidR="007D654E" w:rsidRPr="000B0921" w:rsidRDefault="007D654E" w:rsidP="007D654E">
            <w:r w:rsidRPr="000B0921">
              <w:t>ТОВ "НОВУС УКРАЇНА"</w:t>
            </w:r>
          </w:p>
        </w:tc>
        <w:tc>
          <w:tcPr>
            <w:tcW w:w="1560" w:type="dxa"/>
            <w:tcBorders>
              <w:top w:val="nil"/>
              <w:left w:val="single" w:sz="4" w:space="0" w:color="auto"/>
              <w:bottom w:val="single" w:sz="4" w:space="0" w:color="auto"/>
              <w:right w:val="single" w:sz="4" w:space="0" w:color="auto"/>
            </w:tcBorders>
          </w:tcPr>
          <w:p w14:paraId="486734CC" w14:textId="775FB799" w:rsidR="007D654E" w:rsidRPr="000B0921" w:rsidRDefault="007D654E" w:rsidP="007D654E">
            <w:pPr>
              <w:jc w:val="right"/>
              <w:rPr>
                <w:lang w:val="uk-UA"/>
              </w:rPr>
            </w:pPr>
            <w:r w:rsidRPr="000B0921">
              <w:t>4 293,0</w:t>
            </w:r>
          </w:p>
        </w:tc>
        <w:tc>
          <w:tcPr>
            <w:tcW w:w="1701" w:type="dxa"/>
            <w:tcBorders>
              <w:top w:val="nil"/>
              <w:left w:val="single" w:sz="4" w:space="0" w:color="auto"/>
              <w:bottom w:val="single" w:sz="4" w:space="0" w:color="auto"/>
              <w:right w:val="single" w:sz="4" w:space="0" w:color="auto"/>
            </w:tcBorders>
          </w:tcPr>
          <w:p w14:paraId="03F3196D" w14:textId="3D016F7C" w:rsidR="007D654E" w:rsidRPr="000B0921" w:rsidRDefault="007D654E" w:rsidP="007D654E">
            <w:pPr>
              <w:jc w:val="right"/>
              <w:rPr>
                <w:lang w:val="uk-UA"/>
              </w:rPr>
            </w:pPr>
            <w:r w:rsidRPr="000B0921">
              <w:t>3 531,7</w:t>
            </w:r>
          </w:p>
        </w:tc>
        <w:tc>
          <w:tcPr>
            <w:tcW w:w="1417" w:type="dxa"/>
            <w:tcBorders>
              <w:top w:val="single" w:sz="4" w:space="0" w:color="auto"/>
              <w:left w:val="nil"/>
              <w:bottom w:val="single" w:sz="4" w:space="0" w:color="auto"/>
              <w:right w:val="single" w:sz="4" w:space="0" w:color="auto"/>
            </w:tcBorders>
            <w:shd w:val="clear" w:color="auto" w:fill="auto"/>
            <w:vAlign w:val="bottom"/>
          </w:tcPr>
          <w:p w14:paraId="3A614DC7" w14:textId="5C070034" w:rsidR="007D654E" w:rsidRPr="000B0921" w:rsidRDefault="00860DD2" w:rsidP="007D654E">
            <w:pPr>
              <w:jc w:val="right"/>
              <w:rPr>
                <w:lang w:val="uk-UA"/>
              </w:rPr>
            </w:pPr>
            <w:r>
              <w:rPr>
                <w:lang w:val="uk-UA"/>
              </w:rPr>
              <w:t>+</w:t>
            </w:r>
            <w:r w:rsidR="007D654E" w:rsidRPr="000B0921">
              <w:t>761,3</w:t>
            </w:r>
          </w:p>
        </w:tc>
      </w:tr>
      <w:tr w:rsidR="000B0921" w:rsidRPr="000B0921" w14:paraId="1A74EC8A"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6B95BAD6" w14:textId="77777777" w:rsidR="007D654E" w:rsidRPr="000B0921" w:rsidRDefault="007D654E" w:rsidP="007D654E">
            <w:pPr>
              <w:jc w:val="center"/>
              <w:rPr>
                <w:lang w:val="uk-UA"/>
              </w:rPr>
            </w:pPr>
            <w:r w:rsidRPr="000B0921">
              <w:rPr>
                <w:lang w:val="uk-UA"/>
              </w:rPr>
              <w:t>2</w:t>
            </w:r>
          </w:p>
        </w:tc>
        <w:tc>
          <w:tcPr>
            <w:tcW w:w="4645" w:type="dxa"/>
            <w:tcBorders>
              <w:top w:val="nil"/>
              <w:left w:val="nil"/>
              <w:bottom w:val="single" w:sz="4" w:space="0" w:color="auto"/>
              <w:right w:val="single" w:sz="4" w:space="0" w:color="auto"/>
            </w:tcBorders>
          </w:tcPr>
          <w:p w14:paraId="6A2D8D77" w14:textId="77777777" w:rsidR="007D654E" w:rsidRPr="000B0921" w:rsidRDefault="007D654E" w:rsidP="007D654E">
            <w:r w:rsidRPr="000B0921">
              <w:t>ТОВ"АТБ-маркет"</w:t>
            </w:r>
          </w:p>
        </w:tc>
        <w:tc>
          <w:tcPr>
            <w:tcW w:w="1560" w:type="dxa"/>
            <w:tcBorders>
              <w:top w:val="nil"/>
              <w:left w:val="single" w:sz="4" w:space="0" w:color="auto"/>
              <w:bottom w:val="single" w:sz="4" w:space="0" w:color="auto"/>
              <w:right w:val="single" w:sz="4" w:space="0" w:color="auto"/>
            </w:tcBorders>
          </w:tcPr>
          <w:p w14:paraId="7098F375" w14:textId="3A543102" w:rsidR="007D654E" w:rsidRPr="000B0921" w:rsidRDefault="007D654E" w:rsidP="007D654E">
            <w:pPr>
              <w:jc w:val="right"/>
              <w:rPr>
                <w:lang w:val="uk-UA"/>
              </w:rPr>
            </w:pPr>
            <w:r w:rsidRPr="000B0921">
              <w:t>2 513,3</w:t>
            </w:r>
          </w:p>
        </w:tc>
        <w:tc>
          <w:tcPr>
            <w:tcW w:w="1701" w:type="dxa"/>
            <w:tcBorders>
              <w:top w:val="nil"/>
              <w:left w:val="single" w:sz="4" w:space="0" w:color="auto"/>
              <w:bottom w:val="single" w:sz="4" w:space="0" w:color="auto"/>
              <w:right w:val="single" w:sz="4" w:space="0" w:color="auto"/>
            </w:tcBorders>
          </w:tcPr>
          <w:p w14:paraId="7BEFAB78" w14:textId="0676E9A4" w:rsidR="007D654E" w:rsidRPr="000B0921" w:rsidRDefault="007D654E" w:rsidP="007D654E">
            <w:pPr>
              <w:jc w:val="right"/>
              <w:rPr>
                <w:lang w:val="uk-UA"/>
              </w:rPr>
            </w:pPr>
            <w:r w:rsidRPr="000B0921">
              <w:t>1 769,</w:t>
            </w:r>
            <w:r w:rsidRPr="000B0921">
              <w:rPr>
                <w:lang w:val="uk-UA"/>
              </w:rPr>
              <w:t>5</w:t>
            </w:r>
          </w:p>
        </w:tc>
        <w:tc>
          <w:tcPr>
            <w:tcW w:w="1417" w:type="dxa"/>
            <w:tcBorders>
              <w:top w:val="single" w:sz="4" w:space="0" w:color="auto"/>
              <w:left w:val="nil"/>
              <w:bottom w:val="single" w:sz="4" w:space="0" w:color="auto"/>
              <w:right w:val="single" w:sz="4" w:space="0" w:color="auto"/>
            </w:tcBorders>
            <w:shd w:val="clear" w:color="auto" w:fill="auto"/>
            <w:vAlign w:val="bottom"/>
          </w:tcPr>
          <w:p w14:paraId="36C0B88E" w14:textId="139FA3AF" w:rsidR="007D654E" w:rsidRPr="000B0921" w:rsidRDefault="00860DD2" w:rsidP="007D654E">
            <w:pPr>
              <w:jc w:val="right"/>
              <w:rPr>
                <w:lang w:val="uk-UA"/>
              </w:rPr>
            </w:pPr>
            <w:r>
              <w:rPr>
                <w:lang w:val="uk-UA"/>
              </w:rPr>
              <w:t>+</w:t>
            </w:r>
            <w:r w:rsidR="007D654E" w:rsidRPr="000B0921">
              <w:t>743,8</w:t>
            </w:r>
          </w:p>
        </w:tc>
      </w:tr>
      <w:tr w:rsidR="000B0921" w:rsidRPr="000B0921" w14:paraId="5333F702"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12A33284" w14:textId="77777777" w:rsidR="007D654E" w:rsidRPr="000B0921" w:rsidRDefault="007D654E" w:rsidP="007D654E">
            <w:pPr>
              <w:jc w:val="center"/>
            </w:pPr>
            <w:r w:rsidRPr="000B0921">
              <w:rPr>
                <w:lang w:val="uk-UA"/>
              </w:rPr>
              <w:t>3</w:t>
            </w:r>
          </w:p>
        </w:tc>
        <w:tc>
          <w:tcPr>
            <w:tcW w:w="4645" w:type="dxa"/>
            <w:tcBorders>
              <w:top w:val="nil"/>
              <w:left w:val="nil"/>
              <w:bottom w:val="single" w:sz="4" w:space="0" w:color="auto"/>
              <w:right w:val="single" w:sz="4" w:space="0" w:color="auto"/>
            </w:tcBorders>
          </w:tcPr>
          <w:p w14:paraId="19D5B744" w14:textId="77777777" w:rsidR="007D654E" w:rsidRPr="000B0921" w:rsidRDefault="007D654E" w:rsidP="007D654E">
            <w:r w:rsidRPr="000B0921">
              <w:t>ТОВ "СІЛЬПО-ФУД"</w:t>
            </w:r>
          </w:p>
        </w:tc>
        <w:tc>
          <w:tcPr>
            <w:tcW w:w="1560" w:type="dxa"/>
            <w:tcBorders>
              <w:top w:val="nil"/>
              <w:left w:val="single" w:sz="4" w:space="0" w:color="auto"/>
              <w:bottom w:val="single" w:sz="4" w:space="0" w:color="auto"/>
              <w:right w:val="single" w:sz="4" w:space="0" w:color="auto"/>
            </w:tcBorders>
          </w:tcPr>
          <w:p w14:paraId="36E45FDB" w14:textId="643F8595" w:rsidR="007D654E" w:rsidRPr="000B0921" w:rsidRDefault="007D654E" w:rsidP="007D654E">
            <w:pPr>
              <w:jc w:val="right"/>
              <w:rPr>
                <w:lang w:val="uk-UA"/>
              </w:rPr>
            </w:pPr>
            <w:r w:rsidRPr="000B0921">
              <w:t>1 737,8</w:t>
            </w:r>
          </w:p>
        </w:tc>
        <w:tc>
          <w:tcPr>
            <w:tcW w:w="1701" w:type="dxa"/>
            <w:tcBorders>
              <w:top w:val="nil"/>
              <w:left w:val="single" w:sz="4" w:space="0" w:color="auto"/>
              <w:bottom w:val="single" w:sz="4" w:space="0" w:color="auto"/>
              <w:right w:val="single" w:sz="4" w:space="0" w:color="auto"/>
            </w:tcBorders>
          </w:tcPr>
          <w:p w14:paraId="66037FDE" w14:textId="615E80E7" w:rsidR="007D654E" w:rsidRPr="000B0921" w:rsidRDefault="007D654E" w:rsidP="007D654E">
            <w:pPr>
              <w:jc w:val="right"/>
              <w:rPr>
                <w:lang w:val="uk-UA"/>
              </w:rPr>
            </w:pPr>
            <w:r w:rsidRPr="000B0921">
              <w:t>1 534,</w:t>
            </w:r>
            <w:r w:rsidRPr="000B0921">
              <w:rPr>
                <w:lang w:val="uk-UA"/>
              </w:rPr>
              <w:t>9</w:t>
            </w:r>
          </w:p>
        </w:tc>
        <w:tc>
          <w:tcPr>
            <w:tcW w:w="1417" w:type="dxa"/>
            <w:tcBorders>
              <w:top w:val="single" w:sz="4" w:space="0" w:color="auto"/>
              <w:left w:val="nil"/>
              <w:bottom w:val="single" w:sz="4" w:space="0" w:color="auto"/>
              <w:right w:val="single" w:sz="4" w:space="0" w:color="auto"/>
            </w:tcBorders>
            <w:shd w:val="clear" w:color="auto" w:fill="auto"/>
            <w:vAlign w:val="bottom"/>
          </w:tcPr>
          <w:p w14:paraId="723E1837" w14:textId="6E572D6A" w:rsidR="007D654E" w:rsidRPr="000B0921" w:rsidRDefault="00860DD2" w:rsidP="007D654E">
            <w:pPr>
              <w:jc w:val="right"/>
              <w:rPr>
                <w:lang w:val="uk-UA"/>
              </w:rPr>
            </w:pPr>
            <w:r>
              <w:rPr>
                <w:lang w:val="uk-UA"/>
              </w:rPr>
              <w:t>+</w:t>
            </w:r>
            <w:r w:rsidR="007D654E" w:rsidRPr="000B0921">
              <w:t>202,9</w:t>
            </w:r>
          </w:p>
        </w:tc>
      </w:tr>
      <w:tr w:rsidR="000B0921" w:rsidRPr="000B0921" w14:paraId="79D9F139"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0B97D97A" w14:textId="77777777" w:rsidR="007D654E" w:rsidRPr="000B0921" w:rsidRDefault="007D654E" w:rsidP="007D654E">
            <w:pPr>
              <w:jc w:val="center"/>
              <w:rPr>
                <w:lang w:val="uk-UA"/>
              </w:rPr>
            </w:pPr>
            <w:r w:rsidRPr="000B0921">
              <w:rPr>
                <w:lang w:val="uk-UA"/>
              </w:rPr>
              <w:t>4</w:t>
            </w:r>
          </w:p>
        </w:tc>
        <w:tc>
          <w:tcPr>
            <w:tcW w:w="4645" w:type="dxa"/>
            <w:tcBorders>
              <w:top w:val="nil"/>
              <w:left w:val="nil"/>
              <w:bottom w:val="single" w:sz="4" w:space="0" w:color="auto"/>
              <w:right w:val="single" w:sz="4" w:space="0" w:color="auto"/>
            </w:tcBorders>
          </w:tcPr>
          <w:p w14:paraId="5B7ED750" w14:textId="77777777" w:rsidR="007D654E" w:rsidRPr="000B0921" w:rsidRDefault="007D654E" w:rsidP="007D654E">
            <w:r w:rsidRPr="000B0921">
              <w:t>ТОВ "ФОРА"</w:t>
            </w:r>
          </w:p>
        </w:tc>
        <w:tc>
          <w:tcPr>
            <w:tcW w:w="1560" w:type="dxa"/>
            <w:tcBorders>
              <w:top w:val="nil"/>
              <w:left w:val="single" w:sz="4" w:space="0" w:color="auto"/>
              <w:bottom w:val="single" w:sz="4" w:space="0" w:color="auto"/>
              <w:right w:val="single" w:sz="4" w:space="0" w:color="auto"/>
            </w:tcBorders>
          </w:tcPr>
          <w:p w14:paraId="2C170888" w14:textId="067E18D9" w:rsidR="007D654E" w:rsidRPr="000B0921" w:rsidRDefault="007D654E" w:rsidP="007D654E">
            <w:pPr>
              <w:jc w:val="right"/>
              <w:rPr>
                <w:lang w:val="uk-UA"/>
              </w:rPr>
            </w:pPr>
            <w:r w:rsidRPr="000B0921">
              <w:t>1 421,5</w:t>
            </w:r>
          </w:p>
        </w:tc>
        <w:tc>
          <w:tcPr>
            <w:tcW w:w="1701" w:type="dxa"/>
            <w:tcBorders>
              <w:top w:val="nil"/>
              <w:left w:val="single" w:sz="4" w:space="0" w:color="auto"/>
              <w:bottom w:val="single" w:sz="4" w:space="0" w:color="auto"/>
              <w:right w:val="single" w:sz="4" w:space="0" w:color="auto"/>
            </w:tcBorders>
          </w:tcPr>
          <w:p w14:paraId="470ECDF2" w14:textId="1C712E14" w:rsidR="007D654E" w:rsidRPr="000B0921" w:rsidRDefault="007D654E" w:rsidP="007D654E">
            <w:pPr>
              <w:jc w:val="right"/>
              <w:rPr>
                <w:lang w:val="uk-UA"/>
              </w:rPr>
            </w:pPr>
            <w:r w:rsidRPr="000B0921">
              <w:t>1 182,7</w:t>
            </w:r>
          </w:p>
        </w:tc>
        <w:tc>
          <w:tcPr>
            <w:tcW w:w="1417" w:type="dxa"/>
            <w:tcBorders>
              <w:top w:val="single" w:sz="4" w:space="0" w:color="auto"/>
              <w:left w:val="nil"/>
              <w:bottom w:val="single" w:sz="4" w:space="0" w:color="auto"/>
              <w:right w:val="single" w:sz="4" w:space="0" w:color="auto"/>
            </w:tcBorders>
            <w:shd w:val="clear" w:color="auto" w:fill="auto"/>
            <w:vAlign w:val="bottom"/>
          </w:tcPr>
          <w:p w14:paraId="0AAF1589" w14:textId="2176283B" w:rsidR="007D654E" w:rsidRPr="000B0921" w:rsidRDefault="00860DD2" w:rsidP="007D654E">
            <w:pPr>
              <w:jc w:val="right"/>
              <w:rPr>
                <w:lang w:val="uk-UA"/>
              </w:rPr>
            </w:pPr>
            <w:r>
              <w:rPr>
                <w:lang w:val="uk-UA"/>
              </w:rPr>
              <w:t>+</w:t>
            </w:r>
            <w:r w:rsidR="007D654E" w:rsidRPr="000B0921">
              <w:t>238,8</w:t>
            </w:r>
          </w:p>
        </w:tc>
      </w:tr>
      <w:tr w:rsidR="000B0921" w:rsidRPr="000B0921" w14:paraId="7F715DE9"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0CB08121" w14:textId="10F8072A" w:rsidR="007D654E" w:rsidRPr="000B0921" w:rsidRDefault="007D654E" w:rsidP="007D654E">
            <w:pPr>
              <w:jc w:val="center"/>
              <w:rPr>
                <w:lang w:val="uk-UA"/>
              </w:rPr>
            </w:pPr>
            <w:r w:rsidRPr="000B0921">
              <w:rPr>
                <w:lang w:val="uk-UA"/>
              </w:rPr>
              <w:t>5</w:t>
            </w:r>
          </w:p>
        </w:tc>
        <w:tc>
          <w:tcPr>
            <w:tcW w:w="4645" w:type="dxa"/>
            <w:tcBorders>
              <w:top w:val="nil"/>
              <w:left w:val="nil"/>
              <w:bottom w:val="single" w:sz="4" w:space="0" w:color="auto"/>
              <w:right w:val="single" w:sz="4" w:space="0" w:color="auto"/>
            </w:tcBorders>
          </w:tcPr>
          <w:p w14:paraId="6A5687A2" w14:textId="21F02951" w:rsidR="007D654E" w:rsidRPr="000B0921" w:rsidRDefault="007D654E" w:rsidP="007D654E">
            <w:r w:rsidRPr="000B0921">
              <w:t>ОТК ЄВРОПЛЮС ТОВ</w:t>
            </w:r>
            <w:r w:rsidRPr="000B0921">
              <w:rPr>
                <w:lang w:val="uk-UA"/>
              </w:rPr>
              <w:t xml:space="preserve"> («ROZETKA»)</w:t>
            </w:r>
          </w:p>
        </w:tc>
        <w:tc>
          <w:tcPr>
            <w:tcW w:w="1560" w:type="dxa"/>
            <w:tcBorders>
              <w:top w:val="nil"/>
              <w:left w:val="single" w:sz="4" w:space="0" w:color="auto"/>
              <w:bottom w:val="single" w:sz="4" w:space="0" w:color="auto"/>
              <w:right w:val="single" w:sz="4" w:space="0" w:color="auto"/>
            </w:tcBorders>
          </w:tcPr>
          <w:p w14:paraId="149E37FB" w14:textId="171182D8" w:rsidR="007D654E" w:rsidRPr="000B0921" w:rsidRDefault="007D654E" w:rsidP="007D654E">
            <w:pPr>
              <w:jc w:val="right"/>
              <w:rPr>
                <w:lang w:val="uk-UA"/>
              </w:rPr>
            </w:pPr>
            <w:r w:rsidRPr="000B0921">
              <w:rPr>
                <w:lang w:val="uk-UA"/>
              </w:rPr>
              <w:t>1 006,5</w:t>
            </w:r>
          </w:p>
        </w:tc>
        <w:tc>
          <w:tcPr>
            <w:tcW w:w="1701" w:type="dxa"/>
            <w:tcBorders>
              <w:top w:val="nil"/>
              <w:left w:val="single" w:sz="4" w:space="0" w:color="auto"/>
              <w:bottom w:val="single" w:sz="4" w:space="0" w:color="auto"/>
              <w:right w:val="single" w:sz="4" w:space="0" w:color="auto"/>
            </w:tcBorders>
          </w:tcPr>
          <w:p w14:paraId="717DD953" w14:textId="4412B331" w:rsidR="007D654E" w:rsidRPr="000B0921" w:rsidRDefault="007D654E" w:rsidP="007D654E">
            <w:pPr>
              <w:jc w:val="right"/>
              <w:rPr>
                <w:lang w:val="uk-UA"/>
              </w:rPr>
            </w:pPr>
            <w:r w:rsidRPr="000B0921">
              <w:t>794,4</w:t>
            </w:r>
          </w:p>
        </w:tc>
        <w:tc>
          <w:tcPr>
            <w:tcW w:w="1417" w:type="dxa"/>
            <w:tcBorders>
              <w:top w:val="single" w:sz="4" w:space="0" w:color="auto"/>
              <w:left w:val="nil"/>
              <w:bottom w:val="single" w:sz="4" w:space="0" w:color="auto"/>
              <w:right w:val="single" w:sz="4" w:space="0" w:color="auto"/>
            </w:tcBorders>
            <w:shd w:val="clear" w:color="auto" w:fill="auto"/>
            <w:vAlign w:val="bottom"/>
          </w:tcPr>
          <w:p w14:paraId="14D661C4" w14:textId="4CF2287D" w:rsidR="007D654E" w:rsidRPr="000B0921" w:rsidRDefault="00860DD2" w:rsidP="007D654E">
            <w:pPr>
              <w:jc w:val="right"/>
            </w:pPr>
            <w:r>
              <w:rPr>
                <w:lang w:val="uk-UA"/>
              </w:rPr>
              <w:t>+</w:t>
            </w:r>
            <w:r w:rsidR="007D654E" w:rsidRPr="000B0921">
              <w:t>212,1</w:t>
            </w:r>
          </w:p>
        </w:tc>
      </w:tr>
      <w:tr w:rsidR="000B0921" w:rsidRPr="000B0921" w14:paraId="36DA6D5C"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0DB58BC4" w14:textId="4549C9B9" w:rsidR="007D654E" w:rsidRPr="000B0921" w:rsidRDefault="007D654E" w:rsidP="007D654E">
            <w:pPr>
              <w:jc w:val="center"/>
              <w:rPr>
                <w:lang w:val="uk-UA"/>
              </w:rPr>
            </w:pPr>
            <w:r w:rsidRPr="000B0921">
              <w:rPr>
                <w:lang w:val="uk-UA"/>
              </w:rPr>
              <w:t>6</w:t>
            </w:r>
          </w:p>
        </w:tc>
        <w:tc>
          <w:tcPr>
            <w:tcW w:w="4645" w:type="dxa"/>
            <w:tcBorders>
              <w:top w:val="nil"/>
              <w:left w:val="nil"/>
              <w:bottom w:val="single" w:sz="4" w:space="0" w:color="auto"/>
              <w:right w:val="single" w:sz="4" w:space="0" w:color="auto"/>
            </w:tcBorders>
          </w:tcPr>
          <w:p w14:paraId="08BFA311" w14:textId="77777777" w:rsidR="007D654E" w:rsidRPr="000B0921" w:rsidRDefault="007D654E" w:rsidP="007D654E">
            <w:r w:rsidRPr="000B0921">
              <w:t>ТОВ "БАРРIК" («Okwine»)</w:t>
            </w:r>
          </w:p>
        </w:tc>
        <w:tc>
          <w:tcPr>
            <w:tcW w:w="1560" w:type="dxa"/>
            <w:tcBorders>
              <w:top w:val="nil"/>
              <w:left w:val="single" w:sz="4" w:space="0" w:color="auto"/>
              <w:bottom w:val="single" w:sz="4" w:space="0" w:color="auto"/>
              <w:right w:val="single" w:sz="4" w:space="0" w:color="auto"/>
            </w:tcBorders>
          </w:tcPr>
          <w:p w14:paraId="3ADF73E1" w14:textId="6D080E9F" w:rsidR="007D654E" w:rsidRPr="000B0921" w:rsidRDefault="007D654E" w:rsidP="007D654E">
            <w:pPr>
              <w:jc w:val="right"/>
              <w:rPr>
                <w:lang w:val="uk-UA"/>
              </w:rPr>
            </w:pPr>
            <w:r w:rsidRPr="000B0921">
              <w:t>718,2</w:t>
            </w:r>
          </w:p>
        </w:tc>
        <w:tc>
          <w:tcPr>
            <w:tcW w:w="1701" w:type="dxa"/>
            <w:tcBorders>
              <w:top w:val="nil"/>
              <w:left w:val="single" w:sz="4" w:space="0" w:color="auto"/>
              <w:bottom w:val="single" w:sz="4" w:space="0" w:color="auto"/>
              <w:right w:val="single" w:sz="4" w:space="0" w:color="auto"/>
            </w:tcBorders>
          </w:tcPr>
          <w:p w14:paraId="296D5B20" w14:textId="20179743" w:rsidR="007D654E" w:rsidRPr="000B0921" w:rsidRDefault="007D654E" w:rsidP="007D654E">
            <w:pPr>
              <w:jc w:val="right"/>
              <w:rPr>
                <w:lang w:val="uk-UA"/>
              </w:rPr>
            </w:pPr>
            <w:r w:rsidRPr="000B0921">
              <w:t>561,</w:t>
            </w:r>
            <w:r w:rsidRPr="000B0921">
              <w:rPr>
                <w:lang w:val="uk-UA"/>
              </w:rPr>
              <w:t>8</w:t>
            </w:r>
          </w:p>
        </w:tc>
        <w:tc>
          <w:tcPr>
            <w:tcW w:w="1417" w:type="dxa"/>
            <w:tcBorders>
              <w:top w:val="single" w:sz="4" w:space="0" w:color="auto"/>
              <w:left w:val="nil"/>
              <w:bottom w:val="single" w:sz="4" w:space="0" w:color="auto"/>
              <w:right w:val="single" w:sz="4" w:space="0" w:color="auto"/>
            </w:tcBorders>
            <w:shd w:val="clear" w:color="auto" w:fill="auto"/>
            <w:vAlign w:val="bottom"/>
          </w:tcPr>
          <w:p w14:paraId="634DB30A" w14:textId="01082113" w:rsidR="007D654E" w:rsidRPr="000B0921" w:rsidRDefault="00860DD2" w:rsidP="007D654E">
            <w:pPr>
              <w:jc w:val="right"/>
              <w:rPr>
                <w:lang w:val="uk-UA"/>
              </w:rPr>
            </w:pPr>
            <w:r>
              <w:rPr>
                <w:lang w:val="uk-UA"/>
              </w:rPr>
              <w:t>+</w:t>
            </w:r>
            <w:r w:rsidR="007D654E" w:rsidRPr="000B0921">
              <w:t>156,4</w:t>
            </w:r>
          </w:p>
        </w:tc>
      </w:tr>
      <w:tr w:rsidR="000B0921" w:rsidRPr="000B0921" w14:paraId="120EED8B"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hideMark/>
          </w:tcPr>
          <w:p w14:paraId="39080A59" w14:textId="5564FC5E" w:rsidR="007D654E" w:rsidRPr="000B0921" w:rsidRDefault="007D654E" w:rsidP="007D654E">
            <w:pPr>
              <w:jc w:val="center"/>
              <w:rPr>
                <w:lang w:val="uk-UA" w:eastAsia="uk-UA"/>
              </w:rPr>
            </w:pPr>
            <w:r w:rsidRPr="000B0921">
              <w:rPr>
                <w:lang w:val="uk-UA" w:eastAsia="uk-UA"/>
              </w:rPr>
              <w:t>7</w:t>
            </w:r>
          </w:p>
        </w:tc>
        <w:tc>
          <w:tcPr>
            <w:tcW w:w="4645" w:type="dxa"/>
            <w:tcBorders>
              <w:top w:val="nil"/>
              <w:left w:val="nil"/>
              <w:bottom w:val="single" w:sz="4" w:space="0" w:color="auto"/>
              <w:right w:val="single" w:sz="4" w:space="0" w:color="auto"/>
            </w:tcBorders>
            <w:hideMark/>
          </w:tcPr>
          <w:p w14:paraId="0481CEE1" w14:textId="77777777" w:rsidR="007D654E" w:rsidRPr="000B0921" w:rsidRDefault="007D654E" w:rsidP="007D654E">
            <w:r w:rsidRPr="000B0921">
              <w:t>ТОВ "ЕКО"</w:t>
            </w:r>
          </w:p>
        </w:tc>
        <w:tc>
          <w:tcPr>
            <w:tcW w:w="1560" w:type="dxa"/>
            <w:tcBorders>
              <w:top w:val="nil"/>
              <w:left w:val="single" w:sz="4" w:space="0" w:color="auto"/>
              <w:bottom w:val="single" w:sz="4" w:space="0" w:color="auto"/>
              <w:right w:val="single" w:sz="4" w:space="0" w:color="auto"/>
            </w:tcBorders>
          </w:tcPr>
          <w:p w14:paraId="02EA395A" w14:textId="6CB60FAF" w:rsidR="007D654E" w:rsidRPr="000B0921" w:rsidRDefault="007D654E" w:rsidP="007D654E">
            <w:pPr>
              <w:jc w:val="right"/>
              <w:rPr>
                <w:lang w:val="uk-UA"/>
              </w:rPr>
            </w:pPr>
            <w:r w:rsidRPr="000B0921">
              <w:t>695,6</w:t>
            </w:r>
          </w:p>
        </w:tc>
        <w:tc>
          <w:tcPr>
            <w:tcW w:w="1701" w:type="dxa"/>
            <w:tcBorders>
              <w:top w:val="nil"/>
              <w:left w:val="single" w:sz="4" w:space="0" w:color="auto"/>
              <w:bottom w:val="single" w:sz="4" w:space="0" w:color="auto"/>
              <w:right w:val="single" w:sz="4" w:space="0" w:color="auto"/>
            </w:tcBorders>
          </w:tcPr>
          <w:p w14:paraId="25AEE939" w14:textId="68DF4235" w:rsidR="007D654E" w:rsidRPr="000B0921" w:rsidRDefault="007D654E" w:rsidP="007D654E">
            <w:pPr>
              <w:jc w:val="right"/>
              <w:rPr>
                <w:lang w:val="uk-UA"/>
              </w:rPr>
            </w:pPr>
            <w:r w:rsidRPr="000B0921">
              <w:rPr>
                <w:lang w:val="uk-UA"/>
              </w:rPr>
              <w:t>813,4</w:t>
            </w:r>
          </w:p>
        </w:tc>
        <w:tc>
          <w:tcPr>
            <w:tcW w:w="1417" w:type="dxa"/>
            <w:tcBorders>
              <w:top w:val="single" w:sz="4" w:space="0" w:color="auto"/>
              <w:left w:val="nil"/>
              <w:bottom w:val="single" w:sz="4" w:space="0" w:color="auto"/>
              <w:right w:val="single" w:sz="4" w:space="0" w:color="auto"/>
            </w:tcBorders>
            <w:shd w:val="clear" w:color="auto" w:fill="auto"/>
            <w:vAlign w:val="bottom"/>
          </w:tcPr>
          <w:p w14:paraId="6EA6DA3B" w14:textId="5A02F91B" w:rsidR="007D654E" w:rsidRPr="000B0921" w:rsidRDefault="007D654E" w:rsidP="007D654E">
            <w:pPr>
              <w:jc w:val="right"/>
              <w:rPr>
                <w:lang w:val="uk-UA"/>
              </w:rPr>
            </w:pPr>
            <w:r w:rsidRPr="000B0921">
              <w:t>-117,8</w:t>
            </w:r>
          </w:p>
        </w:tc>
      </w:tr>
      <w:tr w:rsidR="000B0921" w:rsidRPr="000B0921" w14:paraId="4C36913C"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hideMark/>
          </w:tcPr>
          <w:p w14:paraId="6101DD1E" w14:textId="77777777" w:rsidR="007D654E" w:rsidRPr="000B0921" w:rsidRDefault="007D654E" w:rsidP="007D654E">
            <w:pPr>
              <w:jc w:val="center"/>
              <w:rPr>
                <w:lang w:val="uk-UA" w:eastAsia="uk-UA"/>
              </w:rPr>
            </w:pPr>
            <w:r w:rsidRPr="000B0921">
              <w:rPr>
                <w:lang w:val="uk-UA" w:eastAsia="uk-UA"/>
              </w:rPr>
              <w:t>8</w:t>
            </w:r>
          </w:p>
        </w:tc>
        <w:tc>
          <w:tcPr>
            <w:tcW w:w="4645" w:type="dxa"/>
            <w:tcBorders>
              <w:top w:val="nil"/>
              <w:left w:val="nil"/>
              <w:bottom w:val="single" w:sz="4" w:space="0" w:color="auto"/>
              <w:right w:val="single" w:sz="4" w:space="0" w:color="auto"/>
            </w:tcBorders>
            <w:hideMark/>
          </w:tcPr>
          <w:p w14:paraId="1F8CA38A" w14:textId="77777777" w:rsidR="007D654E" w:rsidRPr="000B0921" w:rsidRDefault="007D654E" w:rsidP="007D654E">
            <w:r w:rsidRPr="000B0921">
              <w:t>ТОВ "МАСМАРТ"</w:t>
            </w:r>
          </w:p>
        </w:tc>
        <w:tc>
          <w:tcPr>
            <w:tcW w:w="1560" w:type="dxa"/>
            <w:tcBorders>
              <w:top w:val="nil"/>
              <w:left w:val="single" w:sz="4" w:space="0" w:color="auto"/>
              <w:bottom w:val="single" w:sz="4" w:space="0" w:color="auto"/>
              <w:right w:val="single" w:sz="4" w:space="0" w:color="auto"/>
            </w:tcBorders>
          </w:tcPr>
          <w:p w14:paraId="716A9E3A" w14:textId="212D6DA0" w:rsidR="007D654E" w:rsidRPr="000B0921" w:rsidRDefault="007D654E" w:rsidP="007D654E">
            <w:pPr>
              <w:jc w:val="right"/>
              <w:rPr>
                <w:lang w:val="uk-UA"/>
              </w:rPr>
            </w:pPr>
            <w:r w:rsidRPr="000B0921">
              <w:t>497,9</w:t>
            </w:r>
          </w:p>
        </w:tc>
        <w:tc>
          <w:tcPr>
            <w:tcW w:w="1701" w:type="dxa"/>
            <w:tcBorders>
              <w:top w:val="nil"/>
              <w:left w:val="single" w:sz="4" w:space="0" w:color="auto"/>
              <w:bottom w:val="single" w:sz="4" w:space="0" w:color="auto"/>
              <w:right w:val="single" w:sz="4" w:space="0" w:color="auto"/>
            </w:tcBorders>
          </w:tcPr>
          <w:p w14:paraId="0B16EFC8" w14:textId="287C6B01" w:rsidR="007D654E" w:rsidRPr="000B0921" w:rsidRDefault="007D654E" w:rsidP="007D654E">
            <w:pPr>
              <w:jc w:val="right"/>
              <w:rPr>
                <w:lang w:val="uk-UA"/>
              </w:rPr>
            </w:pPr>
            <w:r w:rsidRPr="000B0921">
              <w:t>504,0</w:t>
            </w:r>
          </w:p>
        </w:tc>
        <w:tc>
          <w:tcPr>
            <w:tcW w:w="1417" w:type="dxa"/>
            <w:tcBorders>
              <w:top w:val="single" w:sz="4" w:space="0" w:color="auto"/>
              <w:left w:val="nil"/>
              <w:bottom w:val="single" w:sz="4" w:space="0" w:color="auto"/>
              <w:right w:val="single" w:sz="4" w:space="0" w:color="auto"/>
            </w:tcBorders>
            <w:shd w:val="clear" w:color="auto" w:fill="auto"/>
            <w:vAlign w:val="bottom"/>
          </w:tcPr>
          <w:p w14:paraId="224500A5" w14:textId="3F1B66B6" w:rsidR="007D654E" w:rsidRPr="000B0921" w:rsidRDefault="007D654E" w:rsidP="007D654E">
            <w:pPr>
              <w:jc w:val="right"/>
              <w:rPr>
                <w:lang w:val="uk-UA"/>
              </w:rPr>
            </w:pPr>
            <w:r w:rsidRPr="000B0921">
              <w:t>-6,1</w:t>
            </w:r>
          </w:p>
        </w:tc>
      </w:tr>
      <w:tr w:rsidR="000B0921" w:rsidRPr="000B0921" w14:paraId="37CB412C"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544B34B5" w14:textId="28BE0064" w:rsidR="007D654E" w:rsidRPr="000B0921" w:rsidRDefault="007D654E" w:rsidP="007D654E">
            <w:pPr>
              <w:jc w:val="center"/>
              <w:rPr>
                <w:lang w:val="uk-UA" w:eastAsia="uk-UA"/>
              </w:rPr>
            </w:pPr>
            <w:r w:rsidRPr="000B0921">
              <w:rPr>
                <w:lang w:val="uk-UA" w:eastAsia="uk-UA"/>
              </w:rPr>
              <w:t>9</w:t>
            </w:r>
          </w:p>
        </w:tc>
        <w:tc>
          <w:tcPr>
            <w:tcW w:w="4645" w:type="dxa"/>
            <w:tcBorders>
              <w:top w:val="nil"/>
              <w:left w:val="nil"/>
              <w:bottom w:val="single" w:sz="4" w:space="0" w:color="auto"/>
              <w:right w:val="single" w:sz="4" w:space="0" w:color="auto"/>
            </w:tcBorders>
          </w:tcPr>
          <w:p w14:paraId="6431F33F" w14:textId="4972B79A" w:rsidR="007D654E" w:rsidRPr="000B0921" w:rsidRDefault="007D654E" w:rsidP="007D654E">
            <w:r w:rsidRPr="000B0921">
              <w:t>ПП "Преміум-1" («Оболонь»)</w:t>
            </w:r>
          </w:p>
        </w:tc>
        <w:tc>
          <w:tcPr>
            <w:tcW w:w="1560" w:type="dxa"/>
            <w:tcBorders>
              <w:top w:val="nil"/>
              <w:left w:val="single" w:sz="4" w:space="0" w:color="auto"/>
              <w:bottom w:val="single" w:sz="4" w:space="0" w:color="auto"/>
              <w:right w:val="single" w:sz="4" w:space="0" w:color="auto"/>
            </w:tcBorders>
          </w:tcPr>
          <w:p w14:paraId="6B4D9C83" w14:textId="55A3CCF3" w:rsidR="007D654E" w:rsidRPr="000B0921" w:rsidRDefault="007D654E" w:rsidP="007D654E">
            <w:pPr>
              <w:jc w:val="right"/>
            </w:pPr>
            <w:r w:rsidRPr="000B0921">
              <w:t>392,0</w:t>
            </w:r>
          </w:p>
        </w:tc>
        <w:tc>
          <w:tcPr>
            <w:tcW w:w="1701" w:type="dxa"/>
            <w:tcBorders>
              <w:top w:val="nil"/>
              <w:left w:val="single" w:sz="4" w:space="0" w:color="auto"/>
              <w:bottom w:val="single" w:sz="4" w:space="0" w:color="auto"/>
              <w:right w:val="single" w:sz="4" w:space="0" w:color="auto"/>
            </w:tcBorders>
          </w:tcPr>
          <w:p w14:paraId="1B7A4B9F" w14:textId="50A36C3E" w:rsidR="007D654E" w:rsidRPr="000B0921" w:rsidRDefault="007D654E" w:rsidP="007D654E">
            <w:pPr>
              <w:jc w:val="right"/>
              <w:rPr>
                <w:lang w:val="uk-UA"/>
              </w:rPr>
            </w:pPr>
            <w:r w:rsidRPr="000B0921">
              <w:rPr>
                <w:lang w:val="uk-UA"/>
              </w:rPr>
              <w:t>425,5</w:t>
            </w:r>
          </w:p>
        </w:tc>
        <w:tc>
          <w:tcPr>
            <w:tcW w:w="1417" w:type="dxa"/>
            <w:tcBorders>
              <w:top w:val="single" w:sz="4" w:space="0" w:color="auto"/>
              <w:left w:val="nil"/>
              <w:bottom w:val="single" w:sz="4" w:space="0" w:color="auto"/>
              <w:right w:val="single" w:sz="4" w:space="0" w:color="auto"/>
            </w:tcBorders>
            <w:shd w:val="clear" w:color="auto" w:fill="auto"/>
            <w:vAlign w:val="bottom"/>
          </w:tcPr>
          <w:p w14:paraId="3DB3DA52" w14:textId="19402F28" w:rsidR="007D654E" w:rsidRPr="000B0921" w:rsidRDefault="007D654E" w:rsidP="007D654E">
            <w:pPr>
              <w:jc w:val="right"/>
              <w:rPr>
                <w:lang w:val="uk-UA"/>
              </w:rPr>
            </w:pPr>
            <w:r w:rsidRPr="000B0921">
              <w:t>-33,5</w:t>
            </w:r>
          </w:p>
        </w:tc>
      </w:tr>
      <w:tr w:rsidR="000B0921" w:rsidRPr="000B0921" w14:paraId="1B46706E"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tcPr>
          <w:p w14:paraId="4CFCE608" w14:textId="24AE49D1" w:rsidR="007D654E" w:rsidRPr="000B0921" w:rsidRDefault="007D654E" w:rsidP="007D654E">
            <w:pPr>
              <w:jc w:val="center"/>
              <w:rPr>
                <w:lang w:val="uk-UA" w:eastAsia="uk-UA"/>
              </w:rPr>
            </w:pPr>
            <w:r w:rsidRPr="000B0921">
              <w:rPr>
                <w:lang w:val="uk-UA" w:eastAsia="uk-UA"/>
              </w:rPr>
              <w:t>10</w:t>
            </w:r>
          </w:p>
        </w:tc>
        <w:tc>
          <w:tcPr>
            <w:tcW w:w="4645" w:type="dxa"/>
            <w:tcBorders>
              <w:top w:val="nil"/>
              <w:left w:val="nil"/>
              <w:bottom w:val="single" w:sz="4" w:space="0" w:color="auto"/>
              <w:right w:val="single" w:sz="4" w:space="0" w:color="auto"/>
            </w:tcBorders>
          </w:tcPr>
          <w:p w14:paraId="1D119D5F" w14:textId="68198453" w:rsidR="007D654E" w:rsidRPr="000B0921" w:rsidRDefault="007D654E" w:rsidP="007D654E">
            <w:r w:rsidRPr="000B0921">
              <w:t>ТОВ "ЛК-ТРАНС"</w:t>
            </w:r>
            <w:r w:rsidRPr="000B0921">
              <w:rPr>
                <w:lang w:val="uk-UA"/>
              </w:rPr>
              <w:t xml:space="preserve"> («ЛотОК»)</w:t>
            </w:r>
          </w:p>
        </w:tc>
        <w:tc>
          <w:tcPr>
            <w:tcW w:w="1560" w:type="dxa"/>
            <w:tcBorders>
              <w:top w:val="nil"/>
              <w:left w:val="single" w:sz="4" w:space="0" w:color="auto"/>
              <w:bottom w:val="single" w:sz="4" w:space="0" w:color="auto"/>
              <w:right w:val="single" w:sz="4" w:space="0" w:color="auto"/>
            </w:tcBorders>
          </w:tcPr>
          <w:p w14:paraId="47CEFE88" w14:textId="2A85993D" w:rsidR="007D654E" w:rsidRPr="000B0921" w:rsidRDefault="007D654E" w:rsidP="007D654E">
            <w:pPr>
              <w:jc w:val="right"/>
              <w:rPr>
                <w:lang w:val="uk-UA"/>
              </w:rPr>
            </w:pPr>
            <w:r w:rsidRPr="000B0921">
              <w:t>291,5</w:t>
            </w:r>
          </w:p>
        </w:tc>
        <w:tc>
          <w:tcPr>
            <w:tcW w:w="1701" w:type="dxa"/>
            <w:tcBorders>
              <w:top w:val="nil"/>
              <w:left w:val="single" w:sz="4" w:space="0" w:color="auto"/>
              <w:bottom w:val="single" w:sz="4" w:space="0" w:color="auto"/>
              <w:right w:val="single" w:sz="4" w:space="0" w:color="auto"/>
            </w:tcBorders>
          </w:tcPr>
          <w:p w14:paraId="42C8B5F2" w14:textId="512341E2" w:rsidR="007D654E" w:rsidRPr="000B0921" w:rsidRDefault="007D654E" w:rsidP="007D654E">
            <w:pPr>
              <w:jc w:val="right"/>
              <w:rPr>
                <w:lang w:val="uk-UA"/>
              </w:rPr>
            </w:pPr>
            <w:r w:rsidRPr="000B0921">
              <w:rPr>
                <w:lang w:val="uk-UA"/>
              </w:rPr>
              <w:t>236,6</w:t>
            </w:r>
          </w:p>
        </w:tc>
        <w:tc>
          <w:tcPr>
            <w:tcW w:w="1417" w:type="dxa"/>
            <w:tcBorders>
              <w:top w:val="single" w:sz="4" w:space="0" w:color="auto"/>
              <w:left w:val="nil"/>
              <w:bottom w:val="single" w:sz="4" w:space="0" w:color="auto"/>
              <w:right w:val="single" w:sz="4" w:space="0" w:color="auto"/>
            </w:tcBorders>
            <w:shd w:val="clear" w:color="auto" w:fill="auto"/>
            <w:vAlign w:val="bottom"/>
          </w:tcPr>
          <w:p w14:paraId="6B078A02" w14:textId="2FE98B54" w:rsidR="007D654E" w:rsidRPr="000B0921" w:rsidRDefault="00860DD2" w:rsidP="007D654E">
            <w:pPr>
              <w:jc w:val="right"/>
            </w:pPr>
            <w:r>
              <w:rPr>
                <w:lang w:val="uk-UA"/>
              </w:rPr>
              <w:t>+</w:t>
            </w:r>
            <w:r w:rsidR="007D654E" w:rsidRPr="000B0921">
              <w:t>54,9</w:t>
            </w:r>
          </w:p>
        </w:tc>
      </w:tr>
      <w:tr w:rsidR="000B0921" w:rsidRPr="000B0921" w14:paraId="5E0918BA"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7D091004" w14:textId="133E39E7" w:rsidR="007D654E" w:rsidRPr="000B0921" w:rsidRDefault="007D654E" w:rsidP="007D654E">
            <w:pPr>
              <w:jc w:val="center"/>
              <w:rPr>
                <w:lang w:val="uk-UA" w:eastAsia="uk-UA"/>
              </w:rPr>
            </w:pPr>
            <w:r w:rsidRPr="000B0921">
              <w:t>1</w:t>
            </w:r>
            <w:r w:rsidRPr="000B0921">
              <w:rPr>
                <w:lang w:val="uk-UA"/>
              </w:rPr>
              <w:t>1</w:t>
            </w:r>
          </w:p>
        </w:tc>
        <w:tc>
          <w:tcPr>
            <w:tcW w:w="4645" w:type="dxa"/>
            <w:tcBorders>
              <w:top w:val="nil"/>
              <w:left w:val="nil"/>
              <w:bottom w:val="single" w:sz="4" w:space="0" w:color="auto"/>
              <w:right w:val="single" w:sz="4" w:space="0" w:color="auto"/>
            </w:tcBorders>
          </w:tcPr>
          <w:p w14:paraId="5FB862D6" w14:textId="499EB577" w:rsidR="007D654E" w:rsidRPr="000B0921" w:rsidRDefault="007D654E" w:rsidP="007D654E">
            <w:r w:rsidRPr="000B0921">
              <w:t>ТОВ "ША" («Атаманша»)</w:t>
            </w:r>
          </w:p>
        </w:tc>
        <w:tc>
          <w:tcPr>
            <w:tcW w:w="1560" w:type="dxa"/>
            <w:tcBorders>
              <w:top w:val="nil"/>
              <w:left w:val="single" w:sz="4" w:space="0" w:color="auto"/>
              <w:bottom w:val="single" w:sz="4" w:space="0" w:color="auto"/>
              <w:right w:val="single" w:sz="4" w:space="0" w:color="auto"/>
            </w:tcBorders>
          </w:tcPr>
          <w:p w14:paraId="3FB4A68D" w14:textId="401BD910" w:rsidR="007D654E" w:rsidRPr="000B0921" w:rsidRDefault="007D654E" w:rsidP="007D654E">
            <w:pPr>
              <w:jc w:val="right"/>
            </w:pPr>
            <w:r w:rsidRPr="000B0921">
              <w:t>282,8</w:t>
            </w:r>
          </w:p>
        </w:tc>
        <w:tc>
          <w:tcPr>
            <w:tcW w:w="1701" w:type="dxa"/>
            <w:tcBorders>
              <w:top w:val="nil"/>
              <w:left w:val="single" w:sz="4" w:space="0" w:color="auto"/>
              <w:bottom w:val="single" w:sz="4" w:space="0" w:color="auto"/>
              <w:right w:val="single" w:sz="4" w:space="0" w:color="auto"/>
            </w:tcBorders>
          </w:tcPr>
          <w:p w14:paraId="10663DE7" w14:textId="4EBD599A" w:rsidR="007D654E" w:rsidRPr="000B0921" w:rsidRDefault="007D654E" w:rsidP="007D654E">
            <w:pPr>
              <w:jc w:val="right"/>
              <w:rPr>
                <w:lang w:val="uk-UA"/>
              </w:rPr>
            </w:pPr>
            <w:r w:rsidRPr="000B0921">
              <w:rPr>
                <w:lang w:val="uk-UA"/>
              </w:rPr>
              <w:t>194,3</w:t>
            </w:r>
          </w:p>
        </w:tc>
        <w:tc>
          <w:tcPr>
            <w:tcW w:w="1417" w:type="dxa"/>
            <w:tcBorders>
              <w:top w:val="single" w:sz="4" w:space="0" w:color="auto"/>
              <w:left w:val="nil"/>
              <w:bottom w:val="single" w:sz="4" w:space="0" w:color="auto"/>
              <w:right w:val="single" w:sz="4" w:space="0" w:color="auto"/>
            </w:tcBorders>
            <w:shd w:val="clear" w:color="auto" w:fill="auto"/>
            <w:vAlign w:val="bottom"/>
          </w:tcPr>
          <w:p w14:paraId="3D616FC1" w14:textId="2D92DC8D" w:rsidR="007D654E" w:rsidRPr="000B0921" w:rsidRDefault="00860DD2" w:rsidP="007D654E">
            <w:pPr>
              <w:jc w:val="right"/>
              <w:rPr>
                <w:lang w:val="uk-UA"/>
              </w:rPr>
            </w:pPr>
            <w:r>
              <w:rPr>
                <w:lang w:val="uk-UA"/>
              </w:rPr>
              <w:t>+</w:t>
            </w:r>
            <w:r w:rsidR="007D654E" w:rsidRPr="000B0921">
              <w:t>88,5</w:t>
            </w:r>
          </w:p>
        </w:tc>
      </w:tr>
      <w:tr w:rsidR="000B0921" w:rsidRPr="000B0921" w14:paraId="6748EEC9"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236F73DE" w14:textId="1502B9B4" w:rsidR="007D654E" w:rsidRPr="000B0921" w:rsidRDefault="007D654E" w:rsidP="007D654E">
            <w:pPr>
              <w:jc w:val="center"/>
              <w:rPr>
                <w:lang w:val="uk-UA"/>
              </w:rPr>
            </w:pPr>
            <w:r w:rsidRPr="000B0921">
              <w:t>1</w:t>
            </w:r>
            <w:r w:rsidRPr="000B0921">
              <w:rPr>
                <w:lang w:val="uk-UA"/>
              </w:rPr>
              <w:t>2</w:t>
            </w:r>
          </w:p>
        </w:tc>
        <w:tc>
          <w:tcPr>
            <w:tcW w:w="4645" w:type="dxa"/>
            <w:tcBorders>
              <w:top w:val="nil"/>
              <w:left w:val="nil"/>
              <w:bottom w:val="single" w:sz="4" w:space="0" w:color="auto"/>
              <w:right w:val="single" w:sz="4" w:space="0" w:color="auto"/>
            </w:tcBorders>
          </w:tcPr>
          <w:p w14:paraId="05BCC127" w14:textId="12E4E7BB" w:rsidR="007D654E" w:rsidRPr="000B0921" w:rsidRDefault="007D654E" w:rsidP="007D654E">
            <w:r w:rsidRPr="000B0921">
              <w:t>ТОВ "НЕДЛЕС"(маркет «Бадьорий»)</w:t>
            </w:r>
          </w:p>
        </w:tc>
        <w:tc>
          <w:tcPr>
            <w:tcW w:w="1560" w:type="dxa"/>
            <w:tcBorders>
              <w:top w:val="nil"/>
              <w:left w:val="single" w:sz="4" w:space="0" w:color="auto"/>
              <w:bottom w:val="single" w:sz="4" w:space="0" w:color="auto"/>
              <w:right w:val="single" w:sz="4" w:space="0" w:color="auto"/>
            </w:tcBorders>
          </w:tcPr>
          <w:p w14:paraId="354A9CCE" w14:textId="6D5CEACF" w:rsidR="007D654E" w:rsidRPr="000B0921" w:rsidRDefault="007D654E" w:rsidP="007D654E">
            <w:pPr>
              <w:jc w:val="right"/>
            </w:pPr>
            <w:r w:rsidRPr="000B0921">
              <w:t>206,4</w:t>
            </w:r>
          </w:p>
        </w:tc>
        <w:tc>
          <w:tcPr>
            <w:tcW w:w="1701" w:type="dxa"/>
            <w:tcBorders>
              <w:top w:val="nil"/>
              <w:left w:val="single" w:sz="4" w:space="0" w:color="auto"/>
              <w:bottom w:val="single" w:sz="4" w:space="0" w:color="auto"/>
              <w:right w:val="single" w:sz="4" w:space="0" w:color="auto"/>
            </w:tcBorders>
          </w:tcPr>
          <w:p w14:paraId="0A6E680D" w14:textId="4B694833" w:rsidR="007D654E" w:rsidRPr="000B0921" w:rsidRDefault="007D654E" w:rsidP="007D654E">
            <w:pPr>
              <w:jc w:val="right"/>
              <w:rPr>
                <w:lang w:val="uk-UA"/>
              </w:rPr>
            </w:pPr>
            <w:r w:rsidRPr="000B0921">
              <w:rPr>
                <w:lang w:val="uk-UA"/>
              </w:rPr>
              <w:t>0,0</w:t>
            </w:r>
          </w:p>
        </w:tc>
        <w:tc>
          <w:tcPr>
            <w:tcW w:w="1417" w:type="dxa"/>
            <w:tcBorders>
              <w:top w:val="single" w:sz="4" w:space="0" w:color="auto"/>
              <w:left w:val="nil"/>
              <w:bottom w:val="single" w:sz="4" w:space="0" w:color="auto"/>
              <w:right w:val="single" w:sz="4" w:space="0" w:color="auto"/>
            </w:tcBorders>
            <w:shd w:val="clear" w:color="auto" w:fill="auto"/>
            <w:vAlign w:val="bottom"/>
          </w:tcPr>
          <w:p w14:paraId="489A6CB3" w14:textId="7623D3B1" w:rsidR="007D654E" w:rsidRPr="000B0921" w:rsidRDefault="00860DD2" w:rsidP="007D654E">
            <w:pPr>
              <w:jc w:val="right"/>
              <w:rPr>
                <w:lang w:val="uk-UA"/>
              </w:rPr>
            </w:pPr>
            <w:r>
              <w:rPr>
                <w:lang w:val="uk-UA"/>
              </w:rPr>
              <w:t>+</w:t>
            </w:r>
            <w:r w:rsidR="007D654E" w:rsidRPr="000B0921">
              <w:t>206,4</w:t>
            </w:r>
          </w:p>
        </w:tc>
      </w:tr>
      <w:tr w:rsidR="000B0921" w:rsidRPr="000B0921" w14:paraId="65674DD6"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tcPr>
          <w:p w14:paraId="1FED454F" w14:textId="63A44128" w:rsidR="007D654E" w:rsidRPr="000B0921" w:rsidRDefault="007D654E" w:rsidP="007D654E">
            <w:pPr>
              <w:jc w:val="center"/>
              <w:rPr>
                <w:lang w:val="uk-UA" w:eastAsia="uk-UA"/>
              </w:rPr>
            </w:pPr>
            <w:r w:rsidRPr="000B0921">
              <w:rPr>
                <w:lang w:val="uk-UA" w:eastAsia="uk-UA"/>
              </w:rPr>
              <w:t>13</w:t>
            </w:r>
          </w:p>
        </w:tc>
        <w:tc>
          <w:tcPr>
            <w:tcW w:w="4645" w:type="dxa"/>
            <w:tcBorders>
              <w:top w:val="nil"/>
              <w:left w:val="nil"/>
              <w:bottom w:val="single" w:sz="4" w:space="0" w:color="auto"/>
              <w:right w:val="single" w:sz="4" w:space="0" w:color="auto"/>
            </w:tcBorders>
          </w:tcPr>
          <w:p w14:paraId="6C88ADD4" w14:textId="77777777" w:rsidR="007D654E" w:rsidRPr="000B0921" w:rsidRDefault="007D654E" w:rsidP="007D654E">
            <w:pPr>
              <w:rPr>
                <w:lang w:val="uk-UA"/>
              </w:rPr>
            </w:pPr>
            <w:r w:rsidRPr="000B0921">
              <w:t>ТОВ "РІДО ГРУП"</w:t>
            </w:r>
            <w:r w:rsidRPr="000B0921">
              <w:rPr>
                <w:lang w:val="uk-UA"/>
              </w:rPr>
              <w:t xml:space="preserve"> («Бджілка-маркет»)</w:t>
            </w:r>
          </w:p>
        </w:tc>
        <w:tc>
          <w:tcPr>
            <w:tcW w:w="1560" w:type="dxa"/>
            <w:tcBorders>
              <w:top w:val="nil"/>
              <w:left w:val="single" w:sz="4" w:space="0" w:color="auto"/>
              <w:bottom w:val="single" w:sz="4" w:space="0" w:color="auto"/>
              <w:right w:val="single" w:sz="4" w:space="0" w:color="auto"/>
            </w:tcBorders>
          </w:tcPr>
          <w:p w14:paraId="52819ED1" w14:textId="2ED30CC1" w:rsidR="007D654E" w:rsidRPr="000B0921" w:rsidRDefault="007D654E" w:rsidP="007D654E">
            <w:pPr>
              <w:jc w:val="right"/>
              <w:rPr>
                <w:lang w:val="uk-UA"/>
              </w:rPr>
            </w:pPr>
            <w:r w:rsidRPr="000B0921">
              <w:t>202,3</w:t>
            </w:r>
          </w:p>
        </w:tc>
        <w:tc>
          <w:tcPr>
            <w:tcW w:w="1701" w:type="dxa"/>
            <w:tcBorders>
              <w:top w:val="nil"/>
              <w:left w:val="single" w:sz="4" w:space="0" w:color="auto"/>
              <w:bottom w:val="single" w:sz="4" w:space="0" w:color="auto"/>
              <w:right w:val="single" w:sz="4" w:space="0" w:color="auto"/>
            </w:tcBorders>
          </w:tcPr>
          <w:p w14:paraId="5A3F9716" w14:textId="3F334222" w:rsidR="007D654E" w:rsidRPr="000B0921" w:rsidRDefault="007D654E" w:rsidP="007D654E">
            <w:pPr>
              <w:jc w:val="right"/>
              <w:rPr>
                <w:lang w:val="uk-UA"/>
              </w:rPr>
            </w:pPr>
            <w:r w:rsidRPr="000B0921">
              <w:rPr>
                <w:lang w:val="uk-UA"/>
              </w:rPr>
              <w:t>320,7</w:t>
            </w:r>
          </w:p>
        </w:tc>
        <w:tc>
          <w:tcPr>
            <w:tcW w:w="1417" w:type="dxa"/>
            <w:tcBorders>
              <w:top w:val="single" w:sz="4" w:space="0" w:color="auto"/>
              <w:left w:val="nil"/>
              <w:bottom w:val="single" w:sz="4" w:space="0" w:color="auto"/>
              <w:right w:val="single" w:sz="4" w:space="0" w:color="auto"/>
            </w:tcBorders>
            <w:shd w:val="clear" w:color="auto" w:fill="auto"/>
            <w:vAlign w:val="bottom"/>
          </w:tcPr>
          <w:p w14:paraId="51B69B0E" w14:textId="5770B251" w:rsidR="007D654E" w:rsidRPr="000B0921" w:rsidRDefault="007D654E" w:rsidP="007D654E">
            <w:pPr>
              <w:jc w:val="right"/>
              <w:rPr>
                <w:lang w:val="uk-UA"/>
              </w:rPr>
            </w:pPr>
            <w:r w:rsidRPr="000B0921">
              <w:t>-118,4</w:t>
            </w:r>
          </w:p>
        </w:tc>
      </w:tr>
      <w:tr w:rsidR="000B0921" w:rsidRPr="000B0921" w14:paraId="05FA777D" w14:textId="77777777" w:rsidTr="00954D1C">
        <w:trPr>
          <w:trHeight w:val="545"/>
        </w:trPr>
        <w:tc>
          <w:tcPr>
            <w:tcW w:w="458" w:type="dxa"/>
            <w:tcBorders>
              <w:top w:val="nil"/>
              <w:left w:val="single" w:sz="4" w:space="0" w:color="auto"/>
              <w:bottom w:val="single" w:sz="4" w:space="0" w:color="auto"/>
              <w:right w:val="single" w:sz="4" w:space="0" w:color="auto"/>
            </w:tcBorders>
            <w:noWrap/>
          </w:tcPr>
          <w:p w14:paraId="4721FE35" w14:textId="040CD4EF" w:rsidR="007D654E" w:rsidRPr="000B0921" w:rsidRDefault="007D654E" w:rsidP="007D654E">
            <w:pPr>
              <w:jc w:val="center"/>
              <w:rPr>
                <w:lang w:val="uk-UA"/>
              </w:rPr>
            </w:pPr>
            <w:r w:rsidRPr="000B0921">
              <w:rPr>
                <w:lang w:val="uk-UA"/>
              </w:rPr>
              <w:t>14</w:t>
            </w:r>
          </w:p>
        </w:tc>
        <w:tc>
          <w:tcPr>
            <w:tcW w:w="4645" w:type="dxa"/>
            <w:tcBorders>
              <w:top w:val="nil"/>
              <w:left w:val="nil"/>
              <w:bottom w:val="single" w:sz="4" w:space="0" w:color="auto"/>
              <w:right w:val="single" w:sz="4" w:space="0" w:color="auto"/>
            </w:tcBorders>
          </w:tcPr>
          <w:p w14:paraId="7E220D91" w14:textId="33979343" w:rsidR="007D654E" w:rsidRPr="000B0921" w:rsidRDefault="007D654E" w:rsidP="007D654E">
            <w:pPr>
              <w:rPr>
                <w:lang w:val="uk-UA"/>
              </w:rPr>
            </w:pPr>
            <w:r w:rsidRPr="000B0921">
              <w:t>ТОВ "АРІТЕЙЛ"</w:t>
            </w:r>
            <w:r w:rsidRPr="000B0921">
              <w:rPr>
                <w:lang w:val="uk-UA"/>
              </w:rPr>
              <w:t xml:space="preserve"> (мережа магазинів «КОЛО»)</w:t>
            </w:r>
          </w:p>
        </w:tc>
        <w:tc>
          <w:tcPr>
            <w:tcW w:w="1560" w:type="dxa"/>
            <w:tcBorders>
              <w:top w:val="nil"/>
              <w:left w:val="single" w:sz="4" w:space="0" w:color="auto"/>
              <w:bottom w:val="single" w:sz="4" w:space="0" w:color="auto"/>
              <w:right w:val="single" w:sz="4" w:space="0" w:color="auto"/>
            </w:tcBorders>
          </w:tcPr>
          <w:p w14:paraId="7B6F7D77" w14:textId="33CD8395" w:rsidR="007D654E" w:rsidRPr="000B0921" w:rsidRDefault="007D654E" w:rsidP="007D654E">
            <w:pPr>
              <w:jc w:val="right"/>
              <w:rPr>
                <w:lang w:val="uk-UA"/>
              </w:rPr>
            </w:pPr>
            <w:r w:rsidRPr="000B0921">
              <w:t>179,8</w:t>
            </w:r>
          </w:p>
        </w:tc>
        <w:tc>
          <w:tcPr>
            <w:tcW w:w="1701" w:type="dxa"/>
            <w:tcBorders>
              <w:top w:val="nil"/>
              <w:left w:val="single" w:sz="4" w:space="0" w:color="auto"/>
              <w:bottom w:val="single" w:sz="4" w:space="0" w:color="auto"/>
              <w:right w:val="single" w:sz="4" w:space="0" w:color="auto"/>
            </w:tcBorders>
          </w:tcPr>
          <w:p w14:paraId="4DF66849" w14:textId="35C924D7" w:rsidR="007D654E" w:rsidRPr="000B0921" w:rsidRDefault="007D654E" w:rsidP="007D654E">
            <w:pPr>
              <w:jc w:val="right"/>
              <w:rPr>
                <w:lang w:val="uk-UA"/>
              </w:rPr>
            </w:pPr>
            <w:r w:rsidRPr="000B0921">
              <w:rPr>
                <w:lang w:val="uk-UA"/>
              </w:rPr>
              <w:t>208,9</w:t>
            </w:r>
          </w:p>
        </w:tc>
        <w:tc>
          <w:tcPr>
            <w:tcW w:w="1417" w:type="dxa"/>
            <w:tcBorders>
              <w:top w:val="single" w:sz="4" w:space="0" w:color="auto"/>
              <w:left w:val="nil"/>
              <w:bottom w:val="single" w:sz="4" w:space="0" w:color="auto"/>
              <w:right w:val="single" w:sz="4" w:space="0" w:color="auto"/>
            </w:tcBorders>
            <w:shd w:val="clear" w:color="auto" w:fill="auto"/>
            <w:vAlign w:val="bottom"/>
          </w:tcPr>
          <w:p w14:paraId="7F2D3FEE" w14:textId="1975B3F8" w:rsidR="007D654E" w:rsidRPr="000B0921" w:rsidRDefault="007D654E" w:rsidP="007D654E">
            <w:pPr>
              <w:jc w:val="right"/>
              <w:rPr>
                <w:lang w:val="uk-UA"/>
              </w:rPr>
            </w:pPr>
            <w:r w:rsidRPr="000B0921">
              <w:t>-29,1</w:t>
            </w:r>
          </w:p>
        </w:tc>
      </w:tr>
      <w:tr w:rsidR="000B0921" w:rsidRPr="000B0921" w14:paraId="7929510A"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567890C0" w14:textId="0492E4DE" w:rsidR="00B3600A" w:rsidRPr="000B0921" w:rsidRDefault="00B3600A" w:rsidP="00B3600A">
            <w:pPr>
              <w:jc w:val="center"/>
              <w:rPr>
                <w:lang w:val="uk-UA"/>
              </w:rPr>
            </w:pPr>
            <w:r w:rsidRPr="000B0921">
              <w:rPr>
                <w:lang w:val="uk-UA"/>
              </w:rPr>
              <w:t>15</w:t>
            </w:r>
          </w:p>
        </w:tc>
        <w:tc>
          <w:tcPr>
            <w:tcW w:w="4645" w:type="dxa"/>
            <w:tcBorders>
              <w:top w:val="nil"/>
              <w:left w:val="nil"/>
              <w:bottom w:val="single" w:sz="4" w:space="0" w:color="auto"/>
              <w:right w:val="single" w:sz="4" w:space="0" w:color="auto"/>
            </w:tcBorders>
          </w:tcPr>
          <w:p w14:paraId="6A55E9F8" w14:textId="38E5EFB8" w:rsidR="00B3600A" w:rsidRPr="000B0921" w:rsidRDefault="00B3600A" w:rsidP="00B3600A">
            <w:r w:rsidRPr="000B0921">
              <w:t>ТОВ «БАРКАС-К»</w:t>
            </w:r>
          </w:p>
        </w:tc>
        <w:tc>
          <w:tcPr>
            <w:tcW w:w="1560" w:type="dxa"/>
            <w:tcBorders>
              <w:top w:val="nil"/>
              <w:left w:val="single" w:sz="4" w:space="0" w:color="auto"/>
              <w:bottom w:val="single" w:sz="4" w:space="0" w:color="auto"/>
              <w:right w:val="single" w:sz="4" w:space="0" w:color="auto"/>
            </w:tcBorders>
          </w:tcPr>
          <w:p w14:paraId="7CFDAF39" w14:textId="500E0E8B" w:rsidR="00B3600A" w:rsidRPr="000B0921" w:rsidRDefault="00B3600A" w:rsidP="00B3600A">
            <w:pPr>
              <w:jc w:val="right"/>
              <w:rPr>
                <w:lang w:val="uk-UA"/>
              </w:rPr>
            </w:pPr>
            <w:r w:rsidRPr="000B0921">
              <w:t>175,2</w:t>
            </w:r>
          </w:p>
        </w:tc>
        <w:tc>
          <w:tcPr>
            <w:tcW w:w="1701" w:type="dxa"/>
            <w:tcBorders>
              <w:top w:val="nil"/>
              <w:left w:val="single" w:sz="4" w:space="0" w:color="auto"/>
              <w:bottom w:val="single" w:sz="4" w:space="0" w:color="auto"/>
              <w:right w:val="single" w:sz="4" w:space="0" w:color="auto"/>
            </w:tcBorders>
          </w:tcPr>
          <w:p w14:paraId="2B381FA2" w14:textId="403B7AF5" w:rsidR="00B3600A" w:rsidRPr="000B0921" w:rsidRDefault="00B3600A" w:rsidP="00B3600A">
            <w:pPr>
              <w:jc w:val="right"/>
              <w:rPr>
                <w:lang w:val="uk-UA"/>
              </w:rPr>
            </w:pPr>
            <w:r w:rsidRPr="000B0921">
              <w:rPr>
                <w:lang w:val="uk-UA"/>
              </w:rPr>
              <w:t>156,1</w:t>
            </w:r>
          </w:p>
        </w:tc>
        <w:tc>
          <w:tcPr>
            <w:tcW w:w="1417" w:type="dxa"/>
            <w:tcBorders>
              <w:top w:val="single" w:sz="4" w:space="0" w:color="auto"/>
              <w:left w:val="nil"/>
              <w:bottom w:val="single" w:sz="4" w:space="0" w:color="auto"/>
              <w:right w:val="single" w:sz="4" w:space="0" w:color="auto"/>
            </w:tcBorders>
            <w:shd w:val="clear" w:color="auto" w:fill="auto"/>
            <w:vAlign w:val="bottom"/>
          </w:tcPr>
          <w:p w14:paraId="2322627E" w14:textId="577D13EA" w:rsidR="00B3600A" w:rsidRPr="000B0921" w:rsidRDefault="00860DD2" w:rsidP="00B3600A">
            <w:pPr>
              <w:jc w:val="right"/>
            </w:pPr>
            <w:r>
              <w:rPr>
                <w:lang w:val="uk-UA"/>
              </w:rPr>
              <w:t>+</w:t>
            </w:r>
            <w:r w:rsidR="00B3600A" w:rsidRPr="000B0921">
              <w:t>19,1</w:t>
            </w:r>
          </w:p>
        </w:tc>
      </w:tr>
      <w:tr w:rsidR="000B0921" w:rsidRPr="000B0921" w14:paraId="6B2FC670"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423E3B99" w14:textId="3EBD8F3E" w:rsidR="00B3600A" w:rsidRPr="000B0921" w:rsidRDefault="00B3600A" w:rsidP="00B3600A">
            <w:pPr>
              <w:jc w:val="center"/>
              <w:rPr>
                <w:lang w:val="uk-UA"/>
              </w:rPr>
            </w:pPr>
            <w:r w:rsidRPr="000B0921">
              <w:t>1</w:t>
            </w:r>
            <w:r w:rsidRPr="000B0921">
              <w:rPr>
                <w:lang w:val="uk-UA"/>
              </w:rPr>
              <w:t>6</w:t>
            </w:r>
          </w:p>
        </w:tc>
        <w:tc>
          <w:tcPr>
            <w:tcW w:w="4645" w:type="dxa"/>
            <w:tcBorders>
              <w:top w:val="nil"/>
              <w:left w:val="nil"/>
              <w:bottom w:val="single" w:sz="4" w:space="0" w:color="auto"/>
              <w:right w:val="single" w:sz="4" w:space="0" w:color="auto"/>
            </w:tcBorders>
          </w:tcPr>
          <w:p w14:paraId="68812782" w14:textId="01169065" w:rsidR="00B3600A" w:rsidRPr="000B0921" w:rsidRDefault="00B3600A" w:rsidP="00B3600A">
            <w:r w:rsidRPr="000B0921">
              <w:t>ПП «УКРПАЛЕТСИСТЕМ»</w:t>
            </w:r>
          </w:p>
        </w:tc>
        <w:tc>
          <w:tcPr>
            <w:tcW w:w="1560" w:type="dxa"/>
            <w:tcBorders>
              <w:top w:val="nil"/>
              <w:left w:val="single" w:sz="4" w:space="0" w:color="auto"/>
              <w:bottom w:val="single" w:sz="4" w:space="0" w:color="auto"/>
              <w:right w:val="single" w:sz="4" w:space="0" w:color="auto"/>
            </w:tcBorders>
          </w:tcPr>
          <w:p w14:paraId="3DD598A4" w14:textId="26B94430" w:rsidR="00B3600A" w:rsidRPr="000B0921" w:rsidRDefault="00B3600A" w:rsidP="00B3600A">
            <w:pPr>
              <w:jc w:val="right"/>
            </w:pPr>
            <w:r w:rsidRPr="000B0921">
              <w:t>172,8</w:t>
            </w:r>
          </w:p>
        </w:tc>
        <w:tc>
          <w:tcPr>
            <w:tcW w:w="1701" w:type="dxa"/>
            <w:tcBorders>
              <w:top w:val="nil"/>
              <w:left w:val="single" w:sz="4" w:space="0" w:color="auto"/>
              <w:bottom w:val="single" w:sz="4" w:space="0" w:color="auto"/>
              <w:right w:val="single" w:sz="4" w:space="0" w:color="auto"/>
            </w:tcBorders>
          </w:tcPr>
          <w:p w14:paraId="464DB36E" w14:textId="46A843BD" w:rsidR="00B3600A" w:rsidRPr="000B0921" w:rsidRDefault="00B3600A" w:rsidP="00B3600A">
            <w:pPr>
              <w:jc w:val="right"/>
              <w:rPr>
                <w:lang w:val="uk-UA"/>
              </w:rPr>
            </w:pPr>
            <w:r w:rsidRPr="000B0921">
              <w:rPr>
                <w:lang w:val="uk-UA"/>
              </w:rPr>
              <w:t>58,1</w:t>
            </w:r>
          </w:p>
        </w:tc>
        <w:tc>
          <w:tcPr>
            <w:tcW w:w="1417" w:type="dxa"/>
            <w:tcBorders>
              <w:top w:val="single" w:sz="4" w:space="0" w:color="auto"/>
              <w:left w:val="nil"/>
              <w:bottom w:val="single" w:sz="4" w:space="0" w:color="auto"/>
              <w:right w:val="single" w:sz="4" w:space="0" w:color="auto"/>
            </w:tcBorders>
            <w:shd w:val="clear" w:color="auto" w:fill="auto"/>
            <w:vAlign w:val="bottom"/>
          </w:tcPr>
          <w:p w14:paraId="2DE9535C" w14:textId="7471DBBC" w:rsidR="00B3600A" w:rsidRPr="000B0921" w:rsidRDefault="00860DD2" w:rsidP="00B3600A">
            <w:pPr>
              <w:jc w:val="right"/>
              <w:rPr>
                <w:lang w:val="uk-UA"/>
              </w:rPr>
            </w:pPr>
            <w:r>
              <w:rPr>
                <w:lang w:val="uk-UA"/>
              </w:rPr>
              <w:t>+</w:t>
            </w:r>
            <w:r w:rsidR="00B3600A" w:rsidRPr="000B0921">
              <w:t>114,7</w:t>
            </w:r>
          </w:p>
        </w:tc>
      </w:tr>
      <w:tr w:rsidR="000B0921" w:rsidRPr="000B0921" w14:paraId="7F8A12AC"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02B42068" w14:textId="6857E418" w:rsidR="00B3600A" w:rsidRPr="000B0921" w:rsidRDefault="00B3600A" w:rsidP="00B3600A">
            <w:pPr>
              <w:jc w:val="center"/>
              <w:rPr>
                <w:lang w:val="uk-UA"/>
              </w:rPr>
            </w:pPr>
            <w:r w:rsidRPr="000B0921">
              <w:t>1</w:t>
            </w:r>
            <w:r w:rsidRPr="000B0921">
              <w:rPr>
                <w:lang w:val="uk-UA"/>
              </w:rPr>
              <w:t>7</w:t>
            </w:r>
          </w:p>
        </w:tc>
        <w:tc>
          <w:tcPr>
            <w:tcW w:w="4645" w:type="dxa"/>
            <w:tcBorders>
              <w:top w:val="nil"/>
              <w:left w:val="nil"/>
              <w:bottom w:val="single" w:sz="4" w:space="0" w:color="auto"/>
              <w:right w:val="single" w:sz="4" w:space="0" w:color="auto"/>
            </w:tcBorders>
          </w:tcPr>
          <w:p w14:paraId="534BDF71" w14:textId="2B10D05D" w:rsidR="00B3600A" w:rsidRPr="000B0921" w:rsidRDefault="00B3600A" w:rsidP="00B3600A">
            <w:r w:rsidRPr="000B0921">
              <w:t>ТОВ "МАМАЙ ФУД"</w:t>
            </w:r>
          </w:p>
        </w:tc>
        <w:tc>
          <w:tcPr>
            <w:tcW w:w="1560" w:type="dxa"/>
            <w:tcBorders>
              <w:top w:val="nil"/>
              <w:left w:val="single" w:sz="4" w:space="0" w:color="auto"/>
              <w:bottom w:val="single" w:sz="4" w:space="0" w:color="auto"/>
              <w:right w:val="single" w:sz="4" w:space="0" w:color="auto"/>
            </w:tcBorders>
          </w:tcPr>
          <w:p w14:paraId="20C7CB98" w14:textId="1FCCE898" w:rsidR="00B3600A" w:rsidRPr="000B0921" w:rsidRDefault="00B3600A" w:rsidP="00B3600A">
            <w:pPr>
              <w:jc w:val="right"/>
              <w:rPr>
                <w:lang w:val="uk-UA"/>
              </w:rPr>
            </w:pPr>
            <w:r w:rsidRPr="000B0921">
              <w:t>120,2</w:t>
            </w:r>
          </w:p>
        </w:tc>
        <w:tc>
          <w:tcPr>
            <w:tcW w:w="1701" w:type="dxa"/>
            <w:tcBorders>
              <w:top w:val="nil"/>
              <w:left w:val="single" w:sz="4" w:space="0" w:color="auto"/>
              <w:bottom w:val="single" w:sz="4" w:space="0" w:color="auto"/>
              <w:right w:val="single" w:sz="4" w:space="0" w:color="auto"/>
            </w:tcBorders>
          </w:tcPr>
          <w:p w14:paraId="2BDA5306" w14:textId="1C51FE72" w:rsidR="00B3600A" w:rsidRPr="000B0921" w:rsidRDefault="00B3600A" w:rsidP="00B3600A">
            <w:pPr>
              <w:jc w:val="right"/>
              <w:rPr>
                <w:lang w:val="uk-UA"/>
              </w:rPr>
            </w:pPr>
            <w:r w:rsidRPr="000B0921">
              <w:rPr>
                <w:lang w:val="uk-UA"/>
              </w:rPr>
              <w:t>0,0</w:t>
            </w:r>
          </w:p>
        </w:tc>
        <w:tc>
          <w:tcPr>
            <w:tcW w:w="1417" w:type="dxa"/>
            <w:tcBorders>
              <w:top w:val="single" w:sz="4" w:space="0" w:color="auto"/>
              <w:left w:val="nil"/>
              <w:bottom w:val="single" w:sz="4" w:space="0" w:color="auto"/>
              <w:right w:val="single" w:sz="4" w:space="0" w:color="auto"/>
            </w:tcBorders>
            <w:shd w:val="clear" w:color="auto" w:fill="auto"/>
            <w:vAlign w:val="bottom"/>
          </w:tcPr>
          <w:p w14:paraId="71AFC79F" w14:textId="4F07B26F" w:rsidR="00B3600A" w:rsidRPr="000B0921" w:rsidRDefault="00860DD2" w:rsidP="00B3600A">
            <w:pPr>
              <w:jc w:val="right"/>
              <w:rPr>
                <w:lang w:val="uk-UA"/>
              </w:rPr>
            </w:pPr>
            <w:r>
              <w:rPr>
                <w:lang w:val="uk-UA"/>
              </w:rPr>
              <w:t>+</w:t>
            </w:r>
            <w:r w:rsidR="00B3600A" w:rsidRPr="000B0921">
              <w:t>120,2</w:t>
            </w:r>
          </w:p>
        </w:tc>
      </w:tr>
      <w:tr w:rsidR="000B0921" w:rsidRPr="000B0921" w14:paraId="314C7B15"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36274D7F" w14:textId="43CAEFD8" w:rsidR="00B3600A" w:rsidRPr="000B0921" w:rsidRDefault="00B3600A" w:rsidP="00B3600A">
            <w:pPr>
              <w:jc w:val="center"/>
              <w:rPr>
                <w:lang w:val="uk-UA"/>
              </w:rPr>
            </w:pPr>
            <w:r w:rsidRPr="000B0921">
              <w:rPr>
                <w:lang w:val="uk-UA"/>
              </w:rPr>
              <w:t>18</w:t>
            </w:r>
          </w:p>
        </w:tc>
        <w:tc>
          <w:tcPr>
            <w:tcW w:w="4645" w:type="dxa"/>
            <w:tcBorders>
              <w:top w:val="nil"/>
              <w:left w:val="nil"/>
              <w:bottom w:val="single" w:sz="4" w:space="0" w:color="auto"/>
              <w:right w:val="single" w:sz="4" w:space="0" w:color="auto"/>
            </w:tcBorders>
          </w:tcPr>
          <w:p w14:paraId="1CD4D13D" w14:textId="0A0807E0" w:rsidR="00B3600A" w:rsidRPr="000B0921" w:rsidRDefault="00B3600A" w:rsidP="00B3600A">
            <w:r w:rsidRPr="000B0921">
              <w:t>ТОВ "ТК ЕКОНОМ ПЛЮС"</w:t>
            </w:r>
          </w:p>
        </w:tc>
        <w:tc>
          <w:tcPr>
            <w:tcW w:w="1560" w:type="dxa"/>
            <w:tcBorders>
              <w:top w:val="nil"/>
              <w:left w:val="single" w:sz="4" w:space="0" w:color="auto"/>
              <w:bottom w:val="single" w:sz="4" w:space="0" w:color="auto"/>
              <w:right w:val="single" w:sz="4" w:space="0" w:color="auto"/>
            </w:tcBorders>
          </w:tcPr>
          <w:p w14:paraId="2B6BE24F" w14:textId="582394EE" w:rsidR="00B3600A" w:rsidRPr="000B0921" w:rsidRDefault="00B3600A" w:rsidP="00B3600A">
            <w:pPr>
              <w:jc w:val="right"/>
            </w:pPr>
            <w:r w:rsidRPr="000B0921">
              <w:t>115,1</w:t>
            </w:r>
          </w:p>
        </w:tc>
        <w:tc>
          <w:tcPr>
            <w:tcW w:w="1701" w:type="dxa"/>
            <w:tcBorders>
              <w:top w:val="nil"/>
              <w:left w:val="single" w:sz="4" w:space="0" w:color="auto"/>
              <w:bottom w:val="single" w:sz="4" w:space="0" w:color="auto"/>
              <w:right w:val="single" w:sz="4" w:space="0" w:color="auto"/>
            </w:tcBorders>
          </w:tcPr>
          <w:p w14:paraId="64D5BFAC" w14:textId="4608D264" w:rsidR="00B3600A" w:rsidRPr="000B0921" w:rsidRDefault="00B3600A" w:rsidP="00B3600A">
            <w:pPr>
              <w:jc w:val="right"/>
              <w:rPr>
                <w:lang w:val="uk-UA"/>
              </w:rPr>
            </w:pPr>
            <w:r w:rsidRPr="000B0921">
              <w:t>131,</w:t>
            </w:r>
            <w:r w:rsidRPr="000B0921">
              <w:rPr>
                <w:lang w:val="uk-UA"/>
              </w:rPr>
              <w:t>6</w:t>
            </w:r>
          </w:p>
        </w:tc>
        <w:tc>
          <w:tcPr>
            <w:tcW w:w="1417" w:type="dxa"/>
            <w:tcBorders>
              <w:top w:val="single" w:sz="4" w:space="0" w:color="auto"/>
              <w:left w:val="nil"/>
              <w:bottom w:val="single" w:sz="4" w:space="0" w:color="auto"/>
              <w:right w:val="single" w:sz="4" w:space="0" w:color="auto"/>
            </w:tcBorders>
            <w:shd w:val="clear" w:color="auto" w:fill="auto"/>
            <w:vAlign w:val="bottom"/>
          </w:tcPr>
          <w:p w14:paraId="7727148E" w14:textId="7C3AB1BD" w:rsidR="00B3600A" w:rsidRPr="000B0921" w:rsidRDefault="00B3600A" w:rsidP="00B3600A">
            <w:pPr>
              <w:jc w:val="right"/>
              <w:rPr>
                <w:lang w:val="uk-UA"/>
              </w:rPr>
            </w:pPr>
            <w:r w:rsidRPr="000B0921">
              <w:t>-16,5</w:t>
            </w:r>
          </w:p>
        </w:tc>
      </w:tr>
      <w:tr w:rsidR="000B0921" w:rsidRPr="000B0921" w14:paraId="49CF0A6F"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7D3955F2" w14:textId="1005F735" w:rsidR="00B3600A" w:rsidRPr="000B0921" w:rsidRDefault="00B3600A" w:rsidP="00B3600A">
            <w:pPr>
              <w:jc w:val="center"/>
              <w:rPr>
                <w:lang w:val="uk-UA"/>
              </w:rPr>
            </w:pPr>
            <w:r w:rsidRPr="000B0921">
              <w:rPr>
                <w:lang w:val="uk-UA"/>
              </w:rPr>
              <w:t>19</w:t>
            </w:r>
          </w:p>
        </w:tc>
        <w:tc>
          <w:tcPr>
            <w:tcW w:w="4645" w:type="dxa"/>
            <w:tcBorders>
              <w:top w:val="nil"/>
              <w:left w:val="nil"/>
              <w:bottom w:val="single" w:sz="4" w:space="0" w:color="auto"/>
              <w:right w:val="single" w:sz="4" w:space="0" w:color="auto"/>
            </w:tcBorders>
          </w:tcPr>
          <w:p w14:paraId="1BA30DD1" w14:textId="66FDA6F2" w:rsidR="00B3600A" w:rsidRPr="000B0921" w:rsidRDefault="00B3600A" w:rsidP="00B3600A">
            <w:r w:rsidRPr="000B0921">
              <w:t>ТОВ "ГАЛЕРИСТ"</w:t>
            </w:r>
          </w:p>
        </w:tc>
        <w:tc>
          <w:tcPr>
            <w:tcW w:w="1560" w:type="dxa"/>
            <w:tcBorders>
              <w:top w:val="nil"/>
              <w:left w:val="single" w:sz="4" w:space="0" w:color="auto"/>
              <w:bottom w:val="single" w:sz="4" w:space="0" w:color="auto"/>
              <w:right w:val="single" w:sz="4" w:space="0" w:color="auto"/>
            </w:tcBorders>
          </w:tcPr>
          <w:p w14:paraId="5955C9CA" w14:textId="173818F8" w:rsidR="00B3600A" w:rsidRPr="000B0921" w:rsidRDefault="00B3600A" w:rsidP="00B3600A">
            <w:pPr>
              <w:jc w:val="right"/>
              <w:rPr>
                <w:lang w:val="uk-UA"/>
              </w:rPr>
            </w:pPr>
            <w:r w:rsidRPr="000B0921">
              <w:t>109,9</w:t>
            </w:r>
          </w:p>
        </w:tc>
        <w:tc>
          <w:tcPr>
            <w:tcW w:w="1701" w:type="dxa"/>
            <w:tcBorders>
              <w:top w:val="nil"/>
              <w:left w:val="single" w:sz="4" w:space="0" w:color="auto"/>
              <w:bottom w:val="single" w:sz="4" w:space="0" w:color="auto"/>
              <w:right w:val="single" w:sz="4" w:space="0" w:color="auto"/>
            </w:tcBorders>
          </w:tcPr>
          <w:p w14:paraId="4B2B336F" w14:textId="796126D3" w:rsidR="00B3600A" w:rsidRPr="000B0921" w:rsidRDefault="00B3600A" w:rsidP="00B3600A">
            <w:pPr>
              <w:jc w:val="right"/>
              <w:rPr>
                <w:lang w:val="uk-UA"/>
              </w:rPr>
            </w:pPr>
            <w:r w:rsidRPr="000B0921">
              <w:rPr>
                <w:lang w:val="uk-UA"/>
              </w:rPr>
              <w:t>0,0</w:t>
            </w:r>
          </w:p>
        </w:tc>
        <w:tc>
          <w:tcPr>
            <w:tcW w:w="1417" w:type="dxa"/>
            <w:tcBorders>
              <w:top w:val="single" w:sz="4" w:space="0" w:color="auto"/>
              <w:left w:val="nil"/>
              <w:bottom w:val="single" w:sz="4" w:space="0" w:color="auto"/>
              <w:right w:val="single" w:sz="4" w:space="0" w:color="auto"/>
            </w:tcBorders>
            <w:shd w:val="clear" w:color="auto" w:fill="auto"/>
            <w:vAlign w:val="bottom"/>
          </w:tcPr>
          <w:p w14:paraId="5360F620" w14:textId="75551EF8" w:rsidR="00B3600A" w:rsidRPr="000B0921" w:rsidRDefault="00860DD2" w:rsidP="00B3600A">
            <w:pPr>
              <w:jc w:val="right"/>
              <w:rPr>
                <w:lang w:val="uk-UA"/>
              </w:rPr>
            </w:pPr>
            <w:r>
              <w:rPr>
                <w:lang w:val="uk-UA"/>
              </w:rPr>
              <w:t>+</w:t>
            </w:r>
            <w:r w:rsidR="00B3600A" w:rsidRPr="000B0921">
              <w:t>109,9</w:t>
            </w:r>
          </w:p>
        </w:tc>
      </w:tr>
      <w:tr w:rsidR="000B0921" w:rsidRPr="000B0921" w14:paraId="23C81928"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71E1EC4E" w14:textId="16351C73" w:rsidR="00B3600A" w:rsidRPr="000B0921" w:rsidRDefault="00B3600A" w:rsidP="00B3600A">
            <w:pPr>
              <w:jc w:val="center"/>
              <w:rPr>
                <w:lang w:val="uk-UA"/>
              </w:rPr>
            </w:pPr>
            <w:r w:rsidRPr="000B0921">
              <w:rPr>
                <w:lang w:val="uk-UA"/>
              </w:rPr>
              <w:t>20</w:t>
            </w:r>
          </w:p>
        </w:tc>
        <w:tc>
          <w:tcPr>
            <w:tcW w:w="4645" w:type="dxa"/>
            <w:tcBorders>
              <w:top w:val="nil"/>
              <w:left w:val="nil"/>
              <w:bottom w:val="single" w:sz="4" w:space="0" w:color="auto"/>
              <w:right w:val="single" w:sz="4" w:space="0" w:color="auto"/>
            </w:tcBorders>
          </w:tcPr>
          <w:p w14:paraId="033373F6" w14:textId="4F464B68" w:rsidR="00B3600A" w:rsidRPr="000B0921" w:rsidRDefault="00B3600A" w:rsidP="00B3600A">
            <w:pPr>
              <w:rPr>
                <w:lang w:val="uk-UA"/>
              </w:rPr>
            </w:pPr>
            <w:r w:rsidRPr="000B0921">
              <w:t>ТОВ "МП-Київ"</w:t>
            </w:r>
          </w:p>
        </w:tc>
        <w:tc>
          <w:tcPr>
            <w:tcW w:w="1560" w:type="dxa"/>
            <w:tcBorders>
              <w:top w:val="nil"/>
              <w:left w:val="single" w:sz="4" w:space="0" w:color="auto"/>
              <w:bottom w:val="single" w:sz="4" w:space="0" w:color="auto"/>
              <w:right w:val="single" w:sz="4" w:space="0" w:color="auto"/>
            </w:tcBorders>
          </w:tcPr>
          <w:p w14:paraId="67F44F26" w14:textId="72707FA7" w:rsidR="00B3600A" w:rsidRPr="000B0921" w:rsidRDefault="00B3600A" w:rsidP="00B3600A">
            <w:pPr>
              <w:jc w:val="right"/>
              <w:rPr>
                <w:lang w:val="uk-UA"/>
              </w:rPr>
            </w:pPr>
            <w:r w:rsidRPr="000B0921">
              <w:rPr>
                <w:lang w:val="uk-UA"/>
              </w:rPr>
              <w:t>103,0</w:t>
            </w:r>
          </w:p>
        </w:tc>
        <w:tc>
          <w:tcPr>
            <w:tcW w:w="1701" w:type="dxa"/>
            <w:tcBorders>
              <w:top w:val="nil"/>
              <w:left w:val="single" w:sz="4" w:space="0" w:color="auto"/>
              <w:bottom w:val="single" w:sz="4" w:space="0" w:color="auto"/>
              <w:right w:val="single" w:sz="4" w:space="0" w:color="auto"/>
            </w:tcBorders>
          </w:tcPr>
          <w:p w14:paraId="33D826A6" w14:textId="0F6E1680" w:rsidR="00B3600A" w:rsidRPr="000B0921" w:rsidRDefault="00B3600A" w:rsidP="00B3600A">
            <w:pPr>
              <w:jc w:val="right"/>
              <w:rPr>
                <w:lang w:val="uk-UA"/>
              </w:rPr>
            </w:pPr>
            <w:r w:rsidRPr="000B0921">
              <w:rPr>
                <w:lang w:val="uk-UA"/>
              </w:rPr>
              <w:t>82,7</w:t>
            </w:r>
          </w:p>
        </w:tc>
        <w:tc>
          <w:tcPr>
            <w:tcW w:w="1417" w:type="dxa"/>
            <w:tcBorders>
              <w:top w:val="single" w:sz="4" w:space="0" w:color="auto"/>
              <w:left w:val="nil"/>
              <w:bottom w:val="single" w:sz="4" w:space="0" w:color="auto"/>
              <w:right w:val="single" w:sz="4" w:space="0" w:color="auto"/>
            </w:tcBorders>
            <w:shd w:val="clear" w:color="auto" w:fill="auto"/>
            <w:vAlign w:val="bottom"/>
          </w:tcPr>
          <w:p w14:paraId="228D5A26" w14:textId="5D91F758" w:rsidR="00B3600A" w:rsidRPr="000B0921" w:rsidRDefault="00860DD2" w:rsidP="00B3600A">
            <w:pPr>
              <w:jc w:val="right"/>
            </w:pPr>
            <w:r>
              <w:rPr>
                <w:lang w:val="uk-UA"/>
              </w:rPr>
              <w:t>+</w:t>
            </w:r>
            <w:r w:rsidR="00B3600A" w:rsidRPr="000B0921">
              <w:t>20,3</w:t>
            </w:r>
          </w:p>
        </w:tc>
      </w:tr>
    </w:tbl>
    <w:p w14:paraId="61B250F0" w14:textId="77777777" w:rsidR="0018133D" w:rsidRDefault="0018133D" w:rsidP="00FB555B">
      <w:pPr>
        <w:rPr>
          <w:b/>
          <w:bCs/>
          <w:color w:val="7030A0"/>
          <w:u w:val="single"/>
          <w:lang w:val="uk-UA"/>
        </w:rPr>
      </w:pPr>
    </w:p>
    <w:p w14:paraId="6F5B6D42" w14:textId="77777777" w:rsidR="005369AB" w:rsidRPr="00DE4A92" w:rsidRDefault="005369AB" w:rsidP="00FB555B">
      <w:pPr>
        <w:rPr>
          <w:b/>
          <w:bCs/>
          <w:color w:val="7030A0"/>
          <w:u w:val="single"/>
          <w:lang w:val="uk-UA"/>
        </w:rPr>
      </w:pPr>
    </w:p>
    <w:p w14:paraId="0D52B4FE" w14:textId="77777777" w:rsidR="00625991" w:rsidRPr="008E40C8" w:rsidRDefault="00625991" w:rsidP="00982654">
      <w:pPr>
        <w:jc w:val="center"/>
        <w:rPr>
          <w:b/>
          <w:bCs/>
          <w:u w:val="single"/>
          <w:lang w:val="uk-UA"/>
        </w:rPr>
      </w:pPr>
    </w:p>
    <w:p w14:paraId="10D801B3" w14:textId="0DC6590B" w:rsidR="00982654" w:rsidRPr="008E40C8" w:rsidRDefault="00982654" w:rsidP="00982654">
      <w:pPr>
        <w:jc w:val="center"/>
        <w:rPr>
          <w:b/>
          <w:u w:val="single"/>
          <w:lang w:val="uk-UA"/>
        </w:rPr>
      </w:pPr>
      <w:r w:rsidRPr="008E40C8">
        <w:rPr>
          <w:b/>
          <w:bCs/>
          <w:u w:val="single"/>
          <w:lang w:val="uk-UA"/>
        </w:rPr>
        <w:t>Податок на майно</w:t>
      </w:r>
      <w:r w:rsidRPr="008E40C8">
        <w:rPr>
          <w:b/>
          <w:u w:val="single"/>
          <w:lang w:val="uk-UA"/>
        </w:rPr>
        <w:t xml:space="preserve"> </w:t>
      </w:r>
    </w:p>
    <w:p w14:paraId="49C5E2D4" w14:textId="77777777" w:rsidR="00982654" w:rsidRPr="008E40C8" w:rsidRDefault="00982654" w:rsidP="00982654">
      <w:pPr>
        <w:jc w:val="center"/>
        <w:rPr>
          <w:lang w:val="uk-UA"/>
        </w:rPr>
      </w:pPr>
    </w:p>
    <w:p w14:paraId="479BBEB3" w14:textId="1ABCE776" w:rsidR="00982654" w:rsidRPr="008E40C8" w:rsidRDefault="00982654" w:rsidP="00FB555B">
      <w:pPr>
        <w:tabs>
          <w:tab w:val="left" w:pos="1530"/>
        </w:tabs>
        <w:ind w:firstLine="567"/>
        <w:jc w:val="both"/>
        <w:rPr>
          <w:bCs/>
          <w:lang w:val="uk-UA"/>
        </w:rPr>
      </w:pPr>
      <w:r w:rsidRPr="008E40C8">
        <w:rPr>
          <w:lang w:val="uk-UA"/>
        </w:rPr>
        <w:t xml:space="preserve">Надходження коштів податку на майно до місцевого бюджету Бучанської міської територіальної громади </w:t>
      </w:r>
      <w:r w:rsidRPr="008E40C8">
        <w:rPr>
          <w:bCs/>
          <w:lang w:val="uk-UA"/>
        </w:rPr>
        <w:t xml:space="preserve">за </w:t>
      </w:r>
      <w:r w:rsidR="00D36E7F" w:rsidRPr="008E40C8">
        <w:rPr>
          <w:bCs/>
          <w:lang w:val="uk-UA"/>
        </w:rPr>
        <w:t>9 місяців</w:t>
      </w:r>
      <w:r w:rsidR="009C37D8" w:rsidRPr="008E40C8">
        <w:rPr>
          <w:bCs/>
          <w:lang w:val="uk-UA"/>
        </w:rPr>
        <w:t xml:space="preserve"> 2024 </w:t>
      </w:r>
      <w:r w:rsidR="00D522F4" w:rsidRPr="008E40C8">
        <w:rPr>
          <w:bCs/>
          <w:lang w:val="uk-UA"/>
        </w:rPr>
        <w:t xml:space="preserve">року </w:t>
      </w:r>
      <w:r w:rsidRPr="008E40C8">
        <w:rPr>
          <w:bCs/>
          <w:lang w:val="uk-UA"/>
        </w:rPr>
        <w:t xml:space="preserve">становить </w:t>
      </w:r>
      <w:r w:rsidR="00954531" w:rsidRPr="008E40C8">
        <w:t>92 926</w:t>
      </w:r>
      <w:r w:rsidR="00954531" w:rsidRPr="008E40C8">
        <w:rPr>
          <w:lang w:val="uk-UA"/>
        </w:rPr>
        <w:t>,6</w:t>
      </w:r>
      <w:r w:rsidRPr="008E40C8">
        <w:rPr>
          <w:lang w:val="uk-UA"/>
        </w:rPr>
        <w:t xml:space="preserve"> тис. грн</w:t>
      </w:r>
      <w:r w:rsidRPr="008E40C8">
        <w:rPr>
          <w:bCs/>
          <w:lang w:val="uk-UA"/>
        </w:rPr>
        <w:t xml:space="preserve">, що на </w:t>
      </w:r>
      <w:r w:rsidR="00653FF3" w:rsidRPr="008E40C8">
        <w:rPr>
          <w:bCs/>
          <w:lang w:val="uk-UA"/>
        </w:rPr>
        <w:t>8 038,6</w:t>
      </w:r>
      <w:r w:rsidRPr="008E40C8">
        <w:rPr>
          <w:bCs/>
          <w:lang w:val="uk-UA"/>
        </w:rPr>
        <w:t xml:space="preserve"> тис. грн </w:t>
      </w:r>
      <w:r w:rsidR="00D522F4" w:rsidRPr="008E40C8">
        <w:rPr>
          <w:bCs/>
          <w:lang w:val="uk-UA"/>
        </w:rPr>
        <w:t>біль</w:t>
      </w:r>
      <w:r w:rsidRPr="008E40C8">
        <w:rPr>
          <w:bCs/>
          <w:lang w:val="uk-UA"/>
        </w:rPr>
        <w:t xml:space="preserve">ше проти уточнених планових призначень та складає </w:t>
      </w:r>
      <w:r w:rsidR="00653FF3" w:rsidRPr="008E40C8">
        <w:rPr>
          <w:bCs/>
          <w:lang w:val="uk-UA"/>
        </w:rPr>
        <w:t>109,5</w:t>
      </w:r>
      <w:r w:rsidRPr="008E40C8">
        <w:rPr>
          <w:bCs/>
          <w:lang w:val="uk-UA"/>
        </w:rPr>
        <w:t>% виконання плану.</w:t>
      </w:r>
      <w:r w:rsidRPr="008E40C8">
        <w:rPr>
          <w:lang w:val="uk-UA"/>
        </w:rPr>
        <w:t xml:space="preserve"> У порівнянні</w:t>
      </w:r>
      <w:r w:rsidR="00D522F4" w:rsidRPr="008E40C8">
        <w:rPr>
          <w:lang w:val="uk-UA"/>
        </w:rPr>
        <w:t xml:space="preserve"> з</w:t>
      </w:r>
      <w:r w:rsidR="00542847" w:rsidRPr="008E40C8">
        <w:rPr>
          <w:lang w:val="uk-UA"/>
        </w:rPr>
        <w:t xml:space="preserve"> аналогічним періодом </w:t>
      </w:r>
      <w:r w:rsidR="00D522F4" w:rsidRPr="008E40C8">
        <w:rPr>
          <w:lang w:val="uk-UA"/>
        </w:rPr>
        <w:t>202</w:t>
      </w:r>
      <w:r w:rsidR="004234FE" w:rsidRPr="008E40C8">
        <w:rPr>
          <w:lang w:val="uk-UA"/>
        </w:rPr>
        <w:t>3</w:t>
      </w:r>
      <w:r w:rsidR="00D522F4" w:rsidRPr="008E40C8">
        <w:rPr>
          <w:lang w:val="uk-UA"/>
        </w:rPr>
        <w:t xml:space="preserve"> року </w:t>
      </w:r>
      <w:r w:rsidRPr="008E40C8">
        <w:rPr>
          <w:lang w:val="uk-UA"/>
        </w:rPr>
        <w:t>спостерігається з</w:t>
      </w:r>
      <w:r w:rsidR="00D522F4" w:rsidRPr="008E40C8">
        <w:rPr>
          <w:lang w:val="uk-UA"/>
        </w:rPr>
        <w:t>більш</w:t>
      </w:r>
      <w:r w:rsidRPr="008E40C8">
        <w:rPr>
          <w:lang w:val="uk-UA"/>
        </w:rPr>
        <w:t xml:space="preserve">ення надходжень на </w:t>
      </w:r>
      <w:r w:rsidR="00653FF3" w:rsidRPr="008E40C8">
        <w:rPr>
          <w:lang w:val="uk-UA"/>
        </w:rPr>
        <w:t>40 153,9</w:t>
      </w:r>
      <w:r w:rsidR="00E41C2E" w:rsidRPr="008E40C8">
        <w:rPr>
          <w:lang w:val="uk-UA"/>
        </w:rPr>
        <w:t xml:space="preserve"> тис. грн,</w:t>
      </w:r>
      <w:r w:rsidRPr="008E40C8">
        <w:rPr>
          <w:lang w:val="uk-UA"/>
        </w:rPr>
        <w:t xml:space="preserve"> </w:t>
      </w:r>
      <w:r w:rsidR="00E41C2E" w:rsidRPr="008E40C8">
        <w:rPr>
          <w:lang w:val="uk-UA"/>
        </w:rPr>
        <w:t xml:space="preserve">що складає </w:t>
      </w:r>
      <w:r w:rsidR="00653FF3" w:rsidRPr="008E40C8">
        <w:rPr>
          <w:lang w:val="uk-UA"/>
        </w:rPr>
        <w:t>176,1</w:t>
      </w:r>
      <w:r w:rsidR="00E41C2E" w:rsidRPr="008E40C8">
        <w:rPr>
          <w:lang w:val="uk-UA"/>
        </w:rPr>
        <w:t>%.</w:t>
      </w:r>
      <w:r w:rsidRPr="008E40C8">
        <w:rPr>
          <w:bCs/>
          <w:lang w:val="uk-UA"/>
        </w:rPr>
        <w:t xml:space="preserve"> </w:t>
      </w:r>
    </w:p>
    <w:p w14:paraId="526BA34B" w14:textId="77777777" w:rsidR="00982654" w:rsidRPr="008E40C8" w:rsidRDefault="00982654" w:rsidP="00FB555B">
      <w:pPr>
        <w:ind w:firstLine="567"/>
        <w:jc w:val="both"/>
        <w:rPr>
          <w:lang w:val="uk-UA"/>
        </w:rPr>
      </w:pPr>
      <w:r w:rsidRPr="008E40C8">
        <w:rPr>
          <w:lang w:val="uk-UA"/>
        </w:rPr>
        <w:t>До податку на майно входять:</w:t>
      </w:r>
      <w:r w:rsidR="00CE1628" w:rsidRPr="008E40C8">
        <w:t xml:space="preserve"> </w:t>
      </w:r>
      <w:r w:rsidR="00CE1628" w:rsidRPr="008E40C8">
        <w:rPr>
          <w:lang w:val="uk-UA"/>
        </w:rPr>
        <w:t xml:space="preserve">плата за землю, </w:t>
      </w:r>
      <w:r w:rsidRPr="008E40C8">
        <w:rPr>
          <w:lang w:val="uk-UA"/>
        </w:rPr>
        <w:t>податок на нерухоме майно, відмінне від земельної ділянки, та транспортний податок. Зокрема:</w:t>
      </w:r>
    </w:p>
    <w:p w14:paraId="68386037" w14:textId="77777777" w:rsidR="009C21DA" w:rsidRPr="004A3F70" w:rsidRDefault="009C21DA" w:rsidP="009C21DA">
      <w:pPr>
        <w:tabs>
          <w:tab w:val="left" w:pos="851"/>
        </w:tabs>
        <w:ind w:left="567"/>
        <w:jc w:val="both"/>
        <w:rPr>
          <w:lang w:val="uk-UA"/>
        </w:rPr>
      </w:pPr>
    </w:p>
    <w:p w14:paraId="06645FB2" w14:textId="3F625CC0" w:rsidR="00982654" w:rsidRPr="004A3F70" w:rsidRDefault="00982654" w:rsidP="000B3CD5">
      <w:pPr>
        <w:numPr>
          <w:ilvl w:val="0"/>
          <w:numId w:val="13"/>
        </w:numPr>
        <w:tabs>
          <w:tab w:val="left" w:pos="851"/>
        </w:tabs>
        <w:ind w:left="0" w:firstLine="567"/>
        <w:jc w:val="both"/>
        <w:rPr>
          <w:lang w:val="uk-UA"/>
        </w:rPr>
      </w:pPr>
      <w:r w:rsidRPr="004A3F70">
        <w:rPr>
          <w:bCs/>
          <w:i/>
          <w:u w:val="single"/>
          <w:lang w:val="uk-UA"/>
        </w:rPr>
        <w:t xml:space="preserve">Податку на нерухоме майно, </w:t>
      </w:r>
      <w:r w:rsidRPr="004A3F70">
        <w:rPr>
          <w:i/>
          <w:u w:val="single"/>
          <w:lang w:val="uk-UA"/>
        </w:rPr>
        <w:t>відмінного від земельної ділянки</w:t>
      </w:r>
      <w:r w:rsidRPr="004A3F70">
        <w:rPr>
          <w:lang w:val="uk-UA"/>
        </w:rPr>
        <w:t xml:space="preserve"> надійшло </w:t>
      </w:r>
      <w:r w:rsidR="00937990" w:rsidRPr="004A3F70">
        <w:rPr>
          <w:lang w:val="uk-UA"/>
        </w:rPr>
        <w:t>13 809,7</w:t>
      </w:r>
      <w:r w:rsidRPr="004A3F70">
        <w:rPr>
          <w:lang w:val="uk-UA"/>
        </w:rPr>
        <w:t xml:space="preserve"> тис. грн, що на </w:t>
      </w:r>
      <w:r w:rsidR="00937990" w:rsidRPr="004A3F70">
        <w:rPr>
          <w:lang w:val="uk-UA"/>
        </w:rPr>
        <w:t>1 089,7</w:t>
      </w:r>
      <w:r w:rsidRPr="004A3F70">
        <w:rPr>
          <w:lang w:val="uk-UA"/>
        </w:rPr>
        <w:t xml:space="preserve"> тис. грн </w:t>
      </w:r>
      <w:r w:rsidR="009C21DA" w:rsidRPr="004A3F70">
        <w:rPr>
          <w:lang w:val="uk-UA"/>
        </w:rPr>
        <w:t>біль</w:t>
      </w:r>
      <w:r w:rsidRPr="004A3F70">
        <w:rPr>
          <w:lang w:val="uk-UA"/>
        </w:rPr>
        <w:t xml:space="preserve">ше проти плану на відповідний період та становить </w:t>
      </w:r>
      <w:r w:rsidR="00582893" w:rsidRPr="004A3F70">
        <w:rPr>
          <w:lang w:val="uk-UA"/>
        </w:rPr>
        <w:t>108,6</w:t>
      </w:r>
      <w:r w:rsidRPr="004A3F70">
        <w:rPr>
          <w:lang w:val="uk-UA"/>
        </w:rPr>
        <w:t xml:space="preserve">% виконання. </w:t>
      </w:r>
      <w:r w:rsidR="000225EF" w:rsidRPr="004A3F70">
        <w:rPr>
          <w:lang w:val="uk-UA"/>
        </w:rPr>
        <w:t>З</w:t>
      </w:r>
      <w:r w:rsidR="009C21DA" w:rsidRPr="004A3F70">
        <w:rPr>
          <w:lang w:val="uk-UA"/>
        </w:rPr>
        <w:t>біль</w:t>
      </w:r>
      <w:r w:rsidR="000225EF" w:rsidRPr="004A3F70">
        <w:rPr>
          <w:lang w:val="uk-UA"/>
        </w:rPr>
        <w:t>шення надходжень,</w:t>
      </w:r>
      <w:r w:rsidRPr="004A3F70">
        <w:rPr>
          <w:lang w:val="uk-UA"/>
        </w:rPr>
        <w:t xml:space="preserve">  порівняно з відповідним періодом минулого року</w:t>
      </w:r>
      <w:r w:rsidR="000225EF" w:rsidRPr="004A3F70">
        <w:rPr>
          <w:lang w:val="uk-UA"/>
        </w:rPr>
        <w:t xml:space="preserve">, </w:t>
      </w:r>
      <w:r w:rsidR="00CD1CCD" w:rsidRPr="004A3F70">
        <w:rPr>
          <w:lang w:val="uk-UA"/>
        </w:rPr>
        <w:t xml:space="preserve">становить </w:t>
      </w:r>
      <w:r w:rsidR="000225EF" w:rsidRPr="004A3F70">
        <w:rPr>
          <w:lang w:val="uk-UA"/>
        </w:rPr>
        <w:t xml:space="preserve">на </w:t>
      </w:r>
      <w:r w:rsidR="00582893" w:rsidRPr="004A3F70">
        <w:rPr>
          <w:lang w:val="uk-UA"/>
        </w:rPr>
        <w:t>3 396,8</w:t>
      </w:r>
      <w:r w:rsidR="000225EF" w:rsidRPr="004A3F70">
        <w:rPr>
          <w:lang w:val="uk-UA"/>
        </w:rPr>
        <w:t xml:space="preserve"> тис. грн</w:t>
      </w:r>
      <w:r w:rsidR="00CD1CCD" w:rsidRPr="004A3F70">
        <w:rPr>
          <w:lang w:val="uk-UA"/>
        </w:rPr>
        <w:t xml:space="preserve"> </w:t>
      </w:r>
      <w:r w:rsidR="00F947EA" w:rsidRPr="004A3F70">
        <w:rPr>
          <w:lang w:val="uk-UA"/>
        </w:rPr>
        <w:t>біль</w:t>
      </w:r>
      <w:r w:rsidR="00CD1CCD" w:rsidRPr="004A3F70">
        <w:rPr>
          <w:lang w:val="uk-UA"/>
        </w:rPr>
        <w:t>ше</w:t>
      </w:r>
      <w:r w:rsidR="000225EF" w:rsidRPr="004A3F70">
        <w:rPr>
          <w:lang w:val="uk-UA"/>
        </w:rPr>
        <w:t xml:space="preserve">, </w:t>
      </w:r>
      <w:r w:rsidR="00CD1CCD" w:rsidRPr="004A3F70">
        <w:rPr>
          <w:lang w:val="uk-UA"/>
        </w:rPr>
        <w:t>та</w:t>
      </w:r>
      <w:r w:rsidR="000225EF" w:rsidRPr="004A3F70">
        <w:rPr>
          <w:lang w:val="uk-UA"/>
        </w:rPr>
        <w:t xml:space="preserve"> складає </w:t>
      </w:r>
      <w:r w:rsidR="00582893" w:rsidRPr="004A3F70">
        <w:rPr>
          <w:lang w:val="uk-UA"/>
        </w:rPr>
        <w:t>132,6</w:t>
      </w:r>
      <w:r w:rsidRPr="004A3F70">
        <w:rPr>
          <w:lang w:val="uk-UA"/>
        </w:rPr>
        <w:t xml:space="preserve">% </w:t>
      </w:r>
      <w:r w:rsidR="000225EF" w:rsidRPr="004A3F70">
        <w:rPr>
          <w:lang w:val="uk-UA"/>
        </w:rPr>
        <w:t xml:space="preserve">від суми надходжень </w:t>
      </w:r>
      <w:r w:rsidR="005F0768" w:rsidRPr="004A3F70">
        <w:rPr>
          <w:lang w:val="uk-UA"/>
        </w:rPr>
        <w:t xml:space="preserve">за </w:t>
      </w:r>
      <w:r w:rsidR="006A2F2D" w:rsidRPr="004A3F70">
        <w:rPr>
          <w:lang w:val="uk-UA"/>
        </w:rPr>
        <w:t xml:space="preserve">9 </w:t>
      </w:r>
      <w:r w:rsidR="00117532" w:rsidRPr="004A3F70">
        <w:rPr>
          <w:lang w:val="uk-UA"/>
        </w:rPr>
        <w:t>місяців</w:t>
      </w:r>
      <w:r w:rsidR="008D4C21" w:rsidRPr="004A3F70">
        <w:rPr>
          <w:lang w:val="uk-UA"/>
        </w:rPr>
        <w:t xml:space="preserve"> 202</w:t>
      </w:r>
      <w:r w:rsidR="00563D0C">
        <w:rPr>
          <w:lang w:val="uk-UA"/>
        </w:rPr>
        <w:t>3</w:t>
      </w:r>
      <w:r w:rsidR="008D4C21" w:rsidRPr="004A3F70">
        <w:rPr>
          <w:lang w:val="uk-UA"/>
        </w:rPr>
        <w:t xml:space="preserve"> </w:t>
      </w:r>
      <w:r w:rsidR="000225EF" w:rsidRPr="004A3F70">
        <w:rPr>
          <w:lang w:val="uk-UA"/>
        </w:rPr>
        <w:t>року</w:t>
      </w:r>
      <w:r w:rsidRPr="004A3F70">
        <w:rPr>
          <w:lang w:val="uk-UA"/>
        </w:rPr>
        <w:t xml:space="preserve">. </w:t>
      </w:r>
    </w:p>
    <w:p w14:paraId="53B7F546" w14:textId="7E9123E1" w:rsidR="00982654" w:rsidRPr="00774A3C" w:rsidRDefault="00982654" w:rsidP="00FB555B">
      <w:pPr>
        <w:tabs>
          <w:tab w:val="left" w:pos="993"/>
        </w:tabs>
        <w:ind w:firstLine="567"/>
        <w:jc w:val="both"/>
        <w:rPr>
          <w:lang w:val="uk-UA"/>
        </w:rPr>
      </w:pPr>
      <w:r w:rsidRPr="00774A3C">
        <w:rPr>
          <w:lang w:val="uk-UA"/>
        </w:rPr>
        <w:t xml:space="preserve">Відповідно до інформації, наданої ГУ ДПС у </w:t>
      </w:r>
      <w:r w:rsidR="00EF6018" w:rsidRPr="00774A3C">
        <w:rPr>
          <w:lang w:val="uk-UA"/>
        </w:rPr>
        <w:t>Київській області станом на 01.</w:t>
      </w:r>
      <w:r w:rsidR="00107168" w:rsidRPr="00774A3C">
        <w:rPr>
          <w:lang w:val="uk-UA"/>
        </w:rPr>
        <w:t>10</w:t>
      </w:r>
      <w:r w:rsidRPr="00774A3C">
        <w:rPr>
          <w:lang w:val="uk-UA"/>
        </w:rPr>
        <w:t>.202</w:t>
      </w:r>
      <w:r w:rsidR="0043664E" w:rsidRPr="00774A3C">
        <w:rPr>
          <w:lang w:val="uk-UA"/>
        </w:rPr>
        <w:t>4</w:t>
      </w:r>
      <w:r w:rsidRPr="00774A3C">
        <w:rPr>
          <w:lang w:val="uk-UA"/>
        </w:rPr>
        <w:t xml:space="preserve"> року, загальна сума податкового боргу з </w:t>
      </w:r>
      <w:r w:rsidRPr="00774A3C">
        <w:rPr>
          <w:bCs/>
          <w:lang w:val="uk-UA"/>
        </w:rPr>
        <w:t xml:space="preserve">податку на нерухоме майно, </w:t>
      </w:r>
      <w:r w:rsidRPr="00774A3C">
        <w:rPr>
          <w:lang w:val="uk-UA"/>
        </w:rPr>
        <w:t xml:space="preserve">відмінне від земельної ділянки становить </w:t>
      </w:r>
      <w:r w:rsidR="00BF3C91" w:rsidRPr="00774A3C">
        <w:rPr>
          <w:lang w:val="uk-UA"/>
        </w:rPr>
        <w:t>10</w:t>
      </w:r>
      <w:r w:rsidR="007642CC" w:rsidRPr="00774A3C">
        <w:rPr>
          <w:lang w:val="uk-UA"/>
        </w:rPr>
        <w:t> 857,7</w:t>
      </w:r>
      <w:r w:rsidRPr="00774A3C">
        <w:rPr>
          <w:lang w:val="uk-UA"/>
        </w:rPr>
        <w:t xml:space="preserve"> тис. грн. </w:t>
      </w:r>
    </w:p>
    <w:p w14:paraId="53494E74" w14:textId="77777777" w:rsidR="00440875" w:rsidRPr="00774A3C" w:rsidRDefault="00440875" w:rsidP="00440875">
      <w:pPr>
        <w:tabs>
          <w:tab w:val="left" w:pos="993"/>
        </w:tabs>
        <w:ind w:firstLine="567"/>
        <w:jc w:val="both"/>
        <w:rPr>
          <w:lang w:val="uk-UA"/>
        </w:rPr>
      </w:pPr>
      <w:r w:rsidRPr="00774A3C">
        <w:rPr>
          <w:lang w:val="uk-UA"/>
        </w:rPr>
        <w:t xml:space="preserve">Змінами, що були внесені до Податкового кодексу України Законом України від </w:t>
      </w:r>
      <w:r w:rsidR="005A55BE" w:rsidRPr="00774A3C">
        <w:rPr>
          <w:lang w:val="uk-UA"/>
        </w:rPr>
        <w:t>11</w:t>
      </w:r>
      <w:r w:rsidRPr="00774A3C">
        <w:rPr>
          <w:lang w:val="uk-UA"/>
        </w:rPr>
        <w:t xml:space="preserve"> </w:t>
      </w:r>
      <w:r w:rsidR="005A55BE" w:rsidRPr="00774A3C">
        <w:rPr>
          <w:lang w:val="uk-UA"/>
        </w:rPr>
        <w:t>квіт</w:t>
      </w:r>
      <w:r w:rsidRPr="00774A3C">
        <w:rPr>
          <w:lang w:val="uk-UA"/>
        </w:rPr>
        <w:t>ня 202</w:t>
      </w:r>
      <w:r w:rsidR="005A55BE" w:rsidRPr="00774A3C">
        <w:rPr>
          <w:lang w:val="uk-UA"/>
        </w:rPr>
        <w:t>3</w:t>
      </w:r>
      <w:r w:rsidRPr="00774A3C">
        <w:rPr>
          <w:lang w:val="uk-UA"/>
        </w:rPr>
        <w:t xml:space="preserve"> року № </w:t>
      </w:r>
      <w:r w:rsidR="005A55BE" w:rsidRPr="00774A3C">
        <w:rPr>
          <w:lang w:val="uk-UA"/>
        </w:rPr>
        <w:t>3050</w:t>
      </w:r>
      <w:r w:rsidRPr="00774A3C">
        <w:rPr>
          <w:lang w:val="uk-UA"/>
        </w:rPr>
        <w:t>-ІХ</w:t>
      </w:r>
      <w:r w:rsidR="0021481C" w:rsidRPr="00774A3C">
        <w:rPr>
          <w:lang w:val="uk-UA"/>
        </w:rPr>
        <w:t xml:space="preserve">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w:t>
      </w:r>
      <w:r w:rsidRPr="00774A3C">
        <w:rPr>
          <w:lang w:val="uk-UA"/>
        </w:rPr>
        <w:t>, на територіях, на яких велися бойові дії, передбачено наступне:</w:t>
      </w:r>
    </w:p>
    <w:p w14:paraId="3E5391AE" w14:textId="77777777" w:rsidR="00440875" w:rsidRPr="00774A3C" w:rsidRDefault="00440875" w:rsidP="00440875">
      <w:pPr>
        <w:tabs>
          <w:tab w:val="left" w:pos="993"/>
        </w:tabs>
        <w:ind w:firstLine="567"/>
        <w:jc w:val="both"/>
        <w:rPr>
          <w:lang w:val="uk-UA"/>
        </w:rPr>
      </w:pPr>
      <w:r w:rsidRPr="00774A3C">
        <w:rPr>
          <w:lang w:val="uk-UA"/>
        </w:rPr>
        <w:lastRenderedPageBreak/>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14:paraId="27089C60" w14:textId="77777777" w:rsidR="00440875" w:rsidRPr="00774A3C" w:rsidRDefault="00440875" w:rsidP="00440875">
      <w:pPr>
        <w:tabs>
          <w:tab w:val="left" w:pos="993"/>
        </w:tabs>
        <w:ind w:firstLine="567"/>
        <w:jc w:val="both"/>
        <w:rPr>
          <w:lang w:val="uk-UA"/>
        </w:rPr>
      </w:pPr>
      <w:r w:rsidRPr="00774A3C">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r w:rsidR="005A55BE" w:rsidRPr="00774A3C">
        <w:rPr>
          <w:lang w:val="uk-UA"/>
        </w:rPr>
        <w:t xml:space="preserve"> та за об’єкти нежитлової нерухомості, які перебувають у власності юридичних та фізичних осіб</w:t>
      </w:r>
      <w:r w:rsidR="00C65E1F" w:rsidRPr="00774A3C">
        <w:rPr>
          <w:lang w:val="uk-UA"/>
        </w:rPr>
        <w:t>.</w:t>
      </w:r>
    </w:p>
    <w:p w14:paraId="1063D263" w14:textId="77777777" w:rsidR="002A5F66" w:rsidRPr="00774A3C" w:rsidRDefault="008A6D02" w:rsidP="002A5F66">
      <w:pPr>
        <w:tabs>
          <w:tab w:val="left" w:pos="993"/>
        </w:tabs>
        <w:ind w:firstLine="567"/>
        <w:jc w:val="both"/>
        <w:rPr>
          <w:lang w:val="uk-UA"/>
        </w:rPr>
      </w:pPr>
      <w:r w:rsidRPr="00774A3C">
        <w:rPr>
          <w:lang w:val="uk-UA"/>
        </w:rPr>
        <w:t>Юридичні особи - п</w:t>
      </w:r>
      <w:r w:rsidR="002A5F66" w:rsidRPr="00774A3C">
        <w:rPr>
          <w:lang w:val="uk-UA"/>
        </w:rPr>
        <w:t xml:space="preserve">латники податку на нерухоме майно, відмінне від земельної ділянки, які до дати набрання чинності Законом України </w:t>
      </w:r>
      <w:r w:rsidR="00F0590D" w:rsidRPr="00774A3C">
        <w:rPr>
          <w:lang w:val="uk-UA"/>
        </w:rPr>
        <w:t>№ 3050-ІХ,</w:t>
      </w:r>
      <w:r w:rsidR="002A5F66" w:rsidRPr="00774A3C">
        <w:rPr>
          <w:lang w:val="uk-UA"/>
        </w:rPr>
        <w:t xml:space="preserve"> задекларували за 2022 рік податкові зобов’язання за об’єкти житлової та/або нежитлової нерухомості, що розташовані на </w:t>
      </w:r>
      <w:r w:rsidR="00180CFA" w:rsidRPr="00774A3C">
        <w:rPr>
          <w:lang w:val="uk-UA"/>
        </w:rPr>
        <w:t>тимчасово окуповані російською федерацією територіях</w:t>
      </w:r>
      <w:r w:rsidR="002A5F66" w:rsidRPr="00774A3C">
        <w:rPr>
          <w:lang w:val="uk-UA"/>
        </w:rPr>
        <w:t xml:space="preserve">, мають право відкоригувати нараховані податкові зобов’язання з податку на нерухоме майно, відмінне від земельної ділянки, за 2022 рік шляхом подання в порядку, визначеному </w:t>
      </w:r>
      <w:r w:rsidR="00180CFA" w:rsidRPr="00774A3C">
        <w:rPr>
          <w:lang w:val="uk-UA"/>
        </w:rPr>
        <w:t>Податковим к</w:t>
      </w:r>
      <w:r w:rsidR="002A5F66" w:rsidRPr="00774A3C">
        <w:rPr>
          <w:lang w:val="uk-UA"/>
        </w:rPr>
        <w:t>одексом</w:t>
      </w:r>
      <w:r w:rsidR="00180CFA" w:rsidRPr="00774A3C">
        <w:rPr>
          <w:lang w:val="uk-UA"/>
        </w:rPr>
        <w:t xml:space="preserve"> України</w:t>
      </w:r>
      <w:r w:rsidR="002A5F66" w:rsidRPr="00774A3C">
        <w:rPr>
          <w:lang w:val="uk-UA"/>
        </w:rPr>
        <w:t>, уточнюючих податкових декларацій за відповідний період.</w:t>
      </w:r>
    </w:p>
    <w:p w14:paraId="608AECB1" w14:textId="77777777" w:rsidR="002A5F66" w:rsidRPr="00774A3C" w:rsidRDefault="002A5F66" w:rsidP="002A5F66">
      <w:pPr>
        <w:tabs>
          <w:tab w:val="left" w:pos="993"/>
        </w:tabs>
        <w:ind w:firstLine="567"/>
        <w:jc w:val="both"/>
        <w:rPr>
          <w:lang w:val="uk-UA"/>
        </w:rPr>
      </w:pPr>
      <w:r w:rsidRPr="00774A3C">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4CA71C24" w14:textId="77777777" w:rsidR="002A5F66" w:rsidRPr="00774A3C" w:rsidRDefault="002A5F66" w:rsidP="002A5F66">
      <w:pPr>
        <w:tabs>
          <w:tab w:val="left" w:pos="993"/>
        </w:tabs>
        <w:ind w:firstLine="567"/>
        <w:jc w:val="both"/>
        <w:rPr>
          <w:lang w:val="uk-UA"/>
        </w:rPr>
      </w:pPr>
      <w:r w:rsidRPr="00774A3C">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14:paraId="41EF62C0" w14:textId="77777777" w:rsidR="00324426" w:rsidRPr="00774A3C" w:rsidRDefault="002A5F66" w:rsidP="002A5F66">
      <w:pPr>
        <w:tabs>
          <w:tab w:val="left" w:pos="993"/>
        </w:tabs>
        <w:ind w:firstLine="567"/>
        <w:jc w:val="both"/>
        <w:rPr>
          <w:lang w:val="uk-UA"/>
        </w:rPr>
      </w:pPr>
      <w:r w:rsidRPr="00774A3C">
        <w:rPr>
          <w:lang w:val="uk-UA"/>
        </w:rPr>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r w:rsidR="00324426" w:rsidRPr="00774A3C">
        <w:rPr>
          <w:lang w:val="uk-UA"/>
        </w:rPr>
        <w:t>.</w:t>
      </w:r>
    </w:p>
    <w:p w14:paraId="17AC3924" w14:textId="2FD449EB" w:rsidR="00EF6018" w:rsidRPr="00774A3C" w:rsidRDefault="00EF6018" w:rsidP="00EF6018">
      <w:pPr>
        <w:tabs>
          <w:tab w:val="left" w:pos="993"/>
        </w:tabs>
        <w:ind w:firstLine="567"/>
        <w:jc w:val="both"/>
        <w:rPr>
          <w:lang w:val="uk-UA"/>
        </w:rPr>
      </w:pPr>
      <w:r w:rsidRPr="00774A3C">
        <w:rPr>
          <w:lang w:val="uk-UA"/>
        </w:rPr>
        <w:t>За інформацією, наданою ГУ ДПС у Київській області станом на 01.</w:t>
      </w:r>
      <w:r w:rsidR="00737FA3" w:rsidRPr="00774A3C">
        <w:rPr>
          <w:lang w:val="uk-UA"/>
        </w:rPr>
        <w:t>10</w:t>
      </w:r>
      <w:r w:rsidRPr="00774A3C">
        <w:rPr>
          <w:lang w:val="uk-UA"/>
        </w:rPr>
        <w:t>.202</w:t>
      </w:r>
      <w:r w:rsidR="0043664E" w:rsidRPr="00774A3C">
        <w:rPr>
          <w:lang w:val="uk-UA"/>
        </w:rPr>
        <w:t>4</w:t>
      </w:r>
      <w:r w:rsidRPr="00774A3C">
        <w:rPr>
          <w:lang w:val="uk-UA"/>
        </w:rPr>
        <w:t xml:space="preserve"> року, загальна сума надміру сплачених </w:t>
      </w:r>
      <w:r w:rsidR="00FA6B23" w:rsidRPr="00774A3C">
        <w:rPr>
          <w:lang w:val="uk-UA"/>
        </w:rPr>
        <w:t>коштів</w:t>
      </w:r>
      <w:r w:rsidRPr="00774A3C">
        <w:rPr>
          <w:lang w:val="uk-UA"/>
        </w:rPr>
        <w:t xml:space="preserve"> з податку на нерухоме майно, відмінне від земельної ділянки </w:t>
      </w:r>
      <w:r w:rsidR="0043664E" w:rsidRPr="00774A3C">
        <w:rPr>
          <w:lang w:val="uk-UA"/>
        </w:rPr>
        <w:t xml:space="preserve">є ще достатньо значною та </w:t>
      </w:r>
      <w:r w:rsidRPr="00774A3C">
        <w:rPr>
          <w:lang w:val="uk-UA"/>
        </w:rPr>
        <w:t xml:space="preserve">становить </w:t>
      </w:r>
      <w:r w:rsidR="005D2A5C" w:rsidRPr="00774A3C">
        <w:rPr>
          <w:lang w:val="uk-UA"/>
        </w:rPr>
        <w:t>4 041,3</w:t>
      </w:r>
      <w:r w:rsidRPr="00774A3C">
        <w:rPr>
          <w:lang w:val="uk-UA"/>
        </w:rPr>
        <w:t xml:space="preserve"> тис. грн.</w:t>
      </w:r>
    </w:p>
    <w:p w14:paraId="4518E84E" w14:textId="77777777" w:rsidR="00F147C8" w:rsidRPr="004C15B4" w:rsidRDefault="00F147C8" w:rsidP="002A5F66">
      <w:pPr>
        <w:tabs>
          <w:tab w:val="left" w:pos="993"/>
        </w:tabs>
        <w:ind w:firstLine="567"/>
        <w:jc w:val="both"/>
        <w:rPr>
          <w:lang w:val="uk-UA"/>
        </w:rPr>
      </w:pPr>
      <w:r w:rsidRPr="00DE4A92">
        <w:rPr>
          <w:color w:val="7030A0"/>
          <w:lang w:val="uk-UA"/>
        </w:rPr>
        <w:t xml:space="preserve"> </w:t>
      </w:r>
    </w:p>
    <w:p w14:paraId="6794C416" w14:textId="2DFFA91F" w:rsidR="00982654" w:rsidRPr="004C15B4" w:rsidRDefault="00982654" w:rsidP="00FB555B">
      <w:pPr>
        <w:tabs>
          <w:tab w:val="left" w:pos="993"/>
        </w:tabs>
        <w:ind w:firstLine="567"/>
        <w:jc w:val="both"/>
        <w:rPr>
          <w:lang w:val="uk-UA"/>
        </w:rPr>
      </w:pPr>
      <w:r w:rsidRPr="004C15B4">
        <w:rPr>
          <w:i/>
          <w:lang w:val="uk-UA"/>
        </w:rPr>
        <w:t xml:space="preserve">   -</w:t>
      </w:r>
      <w:r w:rsidRPr="004C15B4">
        <w:rPr>
          <w:i/>
          <w:u w:val="single"/>
          <w:lang w:val="uk-UA"/>
        </w:rPr>
        <w:t xml:space="preserve"> Плата за землю</w:t>
      </w:r>
      <w:r w:rsidRPr="004C15B4">
        <w:rPr>
          <w:lang w:val="uk-UA"/>
        </w:rPr>
        <w:t xml:space="preserve"> </w:t>
      </w:r>
      <w:r w:rsidR="00B21301" w:rsidRPr="004C15B4">
        <w:rPr>
          <w:lang w:val="uk-UA"/>
        </w:rPr>
        <w:t xml:space="preserve">за </w:t>
      </w:r>
      <w:bookmarkStart w:id="24" w:name="_Hlk165380128"/>
      <w:r w:rsidR="009D0BC8" w:rsidRPr="004C15B4">
        <w:rPr>
          <w:lang w:val="uk-UA"/>
        </w:rPr>
        <w:t>9 місяців</w:t>
      </w:r>
      <w:r w:rsidR="00983FC9" w:rsidRPr="004C15B4">
        <w:rPr>
          <w:lang w:val="uk-UA"/>
        </w:rPr>
        <w:t xml:space="preserve"> 2024 </w:t>
      </w:r>
      <w:r w:rsidR="00B21301" w:rsidRPr="004C15B4">
        <w:rPr>
          <w:lang w:val="uk-UA"/>
        </w:rPr>
        <w:t xml:space="preserve"> року </w:t>
      </w:r>
      <w:bookmarkEnd w:id="24"/>
      <w:r w:rsidRPr="004C15B4">
        <w:rPr>
          <w:lang w:val="uk-UA"/>
        </w:rPr>
        <w:t xml:space="preserve">надійшла в сумі </w:t>
      </w:r>
      <w:r w:rsidR="008F4C2A" w:rsidRPr="004C15B4">
        <w:rPr>
          <w:lang w:val="uk-UA"/>
        </w:rPr>
        <w:t>78 702,1</w:t>
      </w:r>
      <w:r w:rsidRPr="004C15B4">
        <w:rPr>
          <w:lang w:val="uk-UA"/>
        </w:rPr>
        <w:t xml:space="preserve"> тис. грн, що на </w:t>
      </w:r>
      <w:r w:rsidR="009A0F10" w:rsidRPr="004C15B4">
        <w:rPr>
          <w:lang w:val="uk-UA"/>
        </w:rPr>
        <w:t>36 533,1</w:t>
      </w:r>
      <w:r w:rsidRPr="004C15B4">
        <w:rPr>
          <w:lang w:val="uk-UA"/>
        </w:rPr>
        <w:t xml:space="preserve"> тис. грн </w:t>
      </w:r>
      <w:r w:rsidR="002A7336" w:rsidRPr="004C15B4">
        <w:rPr>
          <w:lang w:val="uk-UA"/>
        </w:rPr>
        <w:t>біль</w:t>
      </w:r>
      <w:r w:rsidRPr="004C15B4">
        <w:rPr>
          <w:lang w:val="uk-UA"/>
        </w:rPr>
        <w:t xml:space="preserve">ше в порівнянні з аналогічним періодом </w:t>
      </w:r>
      <w:r w:rsidRPr="004C15B4">
        <w:t>20</w:t>
      </w:r>
      <w:r w:rsidRPr="004C15B4">
        <w:rPr>
          <w:lang w:val="uk-UA"/>
        </w:rPr>
        <w:t>2</w:t>
      </w:r>
      <w:r w:rsidR="00983FC9" w:rsidRPr="004C15B4">
        <w:rPr>
          <w:lang w:val="uk-UA"/>
        </w:rPr>
        <w:t>3</w:t>
      </w:r>
      <w:r w:rsidRPr="004C15B4">
        <w:rPr>
          <w:lang w:val="uk-UA"/>
        </w:rPr>
        <w:t xml:space="preserve"> року</w:t>
      </w:r>
      <w:r w:rsidR="00935F68" w:rsidRPr="004C15B4">
        <w:rPr>
          <w:lang w:val="uk-UA"/>
        </w:rPr>
        <w:t xml:space="preserve">, </w:t>
      </w:r>
      <w:r w:rsidR="00941BC6" w:rsidRPr="004C15B4">
        <w:rPr>
          <w:lang w:val="uk-UA"/>
        </w:rPr>
        <w:t>та</w:t>
      </w:r>
      <w:r w:rsidR="00935F68" w:rsidRPr="004C15B4">
        <w:rPr>
          <w:lang w:val="uk-UA"/>
        </w:rPr>
        <w:t xml:space="preserve"> складає </w:t>
      </w:r>
      <w:r w:rsidR="009A0F10" w:rsidRPr="004C15B4">
        <w:rPr>
          <w:lang w:val="uk-UA"/>
        </w:rPr>
        <w:t>186,6</w:t>
      </w:r>
      <w:r w:rsidR="00935F68" w:rsidRPr="004C15B4">
        <w:rPr>
          <w:lang w:val="uk-UA"/>
        </w:rPr>
        <w:t>%.</w:t>
      </w:r>
      <w:r w:rsidRPr="004C15B4">
        <w:rPr>
          <w:lang w:val="uk-UA"/>
        </w:rPr>
        <w:t xml:space="preserve"> Виконання плану становить </w:t>
      </w:r>
      <w:r w:rsidR="009A0F10" w:rsidRPr="004C15B4">
        <w:rPr>
          <w:lang w:val="uk-UA"/>
        </w:rPr>
        <w:t>109,5</w:t>
      </w:r>
      <w:r w:rsidRPr="004C15B4">
        <w:rPr>
          <w:lang w:val="uk-UA"/>
        </w:rPr>
        <w:t xml:space="preserve">%, що на </w:t>
      </w:r>
      <w:r w:rsidR="004C15B4" w:rsidRPr="004C15B4">
        <w:rPr>
          <w:lang w:val="uk-UA"/>
        </w:rPr>
        <w:t>6 842,1</w:t>
      </w:r>
      <w:r w:rsidR="00B21301" w:rsidRPr="004C15B4">
        <w:rPr>
          <w:lang w:val="uk-UA"/>
        </w:rPr>
        <w:t xml:space="preserve"> </w:t>
      </w:r>
      <w:r w:rsidRPr="004C15B4">
        <w:rPr>
          <w:lang w:val="uk-UA"/>
        </w:rPr>
        <w:t xml:space="preserve">тис. грн </w:t>
      </w:r>
      <w:r w:rsidR="00EE770C" w:rsidRPr="004C15B4">
        <w:rPr>
          <w:lang w:val="uk-UA"/>
        </w:rPr>
        <w:t>біль</w:t>
      </w:r>
      <w:r w:rsidRPr="004C15B4">
        <w:rPr>
          <w:lang w:val="uk-UA"/>
        </w:rPr>
        <w:t>ше від уточнених планових показників за звітний період.</w:t>
      </w:r>
    </w:p>
    <w:p w14:paraId="51337255" w14:textId="32A9E045" w:rsidR="00982654" w:rsidRPr="000838F3" w:rsidRDefault="00982654" w:rsidP="00FB555B">
      <w:pPr>
        <w:tabs>
          <w:tab w:val="left" w:pos="993"/>
        </w:tabs>
        <w:ind w:firstLine="567"/>
        <w:jc w:val="both"/>
        <w:rPr>
          <w:lang w:val="uk-UA"/>
        </w:rPr>
      </w:pPr>
      <w:r w:rsidRPr="000838F3">
        <w:rPr>
          <w:lang w:val="uk-UA"/>
        </w:rPr>
        <w:t xml:space="preserve"> Загальна сума податкового боргу з орендної плати</w:t>
      </w:r>
      <w:r w:rsidR="00876DC8" w:rsidRPr="000838F3">
        <w:rPr>
          <w:lang w:val="uk-UA"/>
        </w:rPr>
        <w:t xml:space="preserve"> </w:t>
      </w:r>
      <w:r w:rsidRPr="000838F3">
        <w:rPr>
          <w:lang w:val="uk-UA"/>
        </w:rPr>
        <w:t xml:space="preserve"> та земельного податку</w:t>
      </w:r>
      <w:r w:rsidR="005D2016" w:rsidRPr="000838F3">
        <w:rPr>
          <w:lang w:val="uk-UA"/>
        </w:rPr>
        <w:t xml:space="preserve">, відображена органами ДПС в електронному кабінеті по Бучанській міській територіальній громаді </w:t>
      </w:r>
      <w:r w:rsidRPr="000838F3">
        <w:rPr>
          <w:lang w:val="uk-UA"/>
        </w:rPr>
        <w:t xml:space="preserve"> станом на 01.</w:t>
      </w:r>
      <w:r w:rsidR="00853F77" w:rsidRPr="000838F3">
        <w:t>10</w:t>
      </w:r>
      <w:r w:rsidRPr="000838F3">
        <w:rPr>
          <w:lang w:val="uk-UA"/>
        </w:rPr>
        <w:t>.202</w:t>
      </w:r>
      <w:r w:rsidR="0056283E" w:rsidRPr="000838F3">
        <w:rPr>
          <w:lang w:val="uk-UA"/>
        </w:rPr>
        <w:t>4</w:t>
      </w:r>
      <w:r w:rsidRPr="000838F3">
        <w:rPr>
          <w:lang w:val="uk-UA"/>
        </w:rPr>
        <w:t xml:space="preserve"> року</w:t>
      </w:r>
      <w:r w:rsidR="005D2016" w:rsidRPr="000838F3">
        <w:rPr>
          <w:lang w:val="uk-UA"/>
        </w:rPr>
        <w:t>,</w:t>
      </w:r>
      <w:r w:rsidRPr="000838F3">
        <w:rPr>
          <w:lang w:val="uk-UA"/>
        </w:rPr>
        <w:t xml:space="preserve"> складає </w:t>
      </w:r>
      <w:r w:rsidR="001E5393" w:rsidRPr="000838F3">
        <w:t>39</w:t>
      </w:r>
      <w:r w:rsidR="0069498E" w:rsidRPr="000838F3">
        <w:t> </w:t>
      </w:r>
      <w:r w:rsidR="001E5393" w:rsidRPr="000838F3">
        <w:t>216</w:t>
      </w:r>
      <w:r w:rsidR="0069498E" w:rsidRPr="000838F3">
        <w:rPr>
          <w:lang w:val="uk-UA"/>
        </w:rPr>
        <w:t>,</w:t>
      </w:r>
      <w:r w:rsidR="001E5393" w:rsidRPr="000838F3">
        <w:t>1</w:t>
      </w:r>
      <w:r w:rsidRPr="000838F3">
        <w:rPr>
          <w:lang w:val="uk-UA"/>
        </w:rPr>
        <w:t xml:space="preserve"> тис. грн.</w:t>
      </w:r>
    </w:p>
    <w:p w14:paraId="3DB607C3" w14:textId="77777777" w:rsidR="00440875" w:rsidRPr="000838F3" w:rsidRDefault="00440875" w:rsidP="00440875">
      <w:pPr>
        <w:tabs>
          <w:tab w:val="left" w:pos="993"/>
        </w:tabs>
        <w:ind w:firstLine="567"/>
        <w:jc w:val="both"/>
        <w:rPr>
          <w:lang w:val="uk-UA"/>
        </w:rPr>
      </w:pPr>
      <w:r w:rsidRPr="000838F3">
        <w:rPr>
          <w:lang w:val="uk-UA"/>
        </w:rPr>
        <w:t xml:space="preserve">Змінами, що були внесені до Податкового кодексу України Законом України від </w:t>
      </w:r>
      <w:r w:rsidR="00A1192A" w:rsidRPr="000838F3">
        <w:rPr>
          <w:lang w:val="uk-UA"/>
        </w:rPr>
        <w:t>11 квітня 2023 року № 3050-ІХ</w:t>
      </w:r>
      <w:r w:rsidRPr="000838F3">
        <w:rPr>
          <w:lang w:val="uk-UA"/>
        </w:rPr>
        <w:t xml:space="preserve">, щодо </w:t>
      </w:r>
      <w:r w:rsidR="00A1192A" w:rsidRPr="000838F3">
        <w:rPr>
          <w:lang w:val="uk-UA"/>
        </w:rPr>
        <w:t>тимчасово окупован</w:t>
      </w:r>
      <w:r w:rsidR="00C46BB1" w:rsidRPr="000838F3">
        <w:rPr>
          <w:lang w:val="uk-UA"/>
        </w:rPr>
        <w:t>их</w:t>
      </w:r>
      <w:r w:rsidR="00A1192A" w:rsidRPr="000838F3">
        <w:rPr>
          <w:lang w:val="uk-UA"/>
        </w:rPr>
        <w:t xml:space="preserve"> російською федерацією території </w:t>
      </w:r>
      <w:r w:rsidRPr="000838F3">
        <w:rPr>
          <w:lang w:val="uk-UA"/>
        </w:rPr>
        <w:t>визначено наступне:</w:t>
      </w:r>
    </w:p>
    <w:p w14:paraId="0B54985D" w14:textId="77777777" w:rsidR="00473AB0" w:rsidRPr="000838F3" w:rsidRDefault="00473AB0" w:rsidP="00440875">
      <w:pPr>
        <w:tabs>
          <w:tab w:val="left" w:pos="993"/>
        </w:tabs>
        <w:ind w:firstLine="567"/>
        <w:jc w:val="both"/>
        <w:rPr>
          <w:lang w:val="uk-UA"/>
        </w:rPr>
      </w:pPr>
      <w:r w:rsidRPr="000838F3">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14:paraId="4765D711" w14:textId="77777777" w:rsidR="00473AB0" w:rsidRPr="000838F3" w:rsidRDefault="00473AB0" w:rsidP="00440875">
      <w:pPr>
        <w:tabs>
          <w:tab w:val="left" w:pos="993"/>
        </w:tabs>
        <w:ind w:firstLine="567"/>
        <w:jc w:val="both"/>
        <w:rPr>
          <w:lang w:val="uk-UA"/>
        </w:rPr>
      </w:pPr>
      <w:r w:rsidRPr="000838F3">
        <w:rPr>
          <w:lang w:val="uk-UA"/>
        </w:rPr>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14:paraId="28F87241" w14:textId="77777777" w:rsidR="00AD0E78" w:rsidRPr="000838F3" w:rsidRDefault="00AD0E78" w:rsidP="00440875">
      <w:pPr>
        <w:tabs>
          <w:tab w:val="left" w:pos="993"/>
        </w:tabs>
        <w:ind w:firstLine="567"/>
        <w:jc w:val="both"/>
        <w:rPr>
          <w:lang w:val="uk-UA"/>
        </w:rPr>
      </w:pPr>
      <w:r w:rsidRPr="000838F3">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w:t>
      </w:r>
      <w:r w:rsidR="00C46BB1" w:rsidRPr="000838F3">
        <w:rPr>
          <w:lang w:val="uk-UA"/>
        </w:rPr>
        <w:t>их</w:t>
      </w:r>
      <w:r w:rsidRPr="000838F3">
        <w:rPr>
          <w:lang w:val="uk-UA"/>
        </w:rPr>
        <w:t xml:space="preserve">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14:paraId="5E44019A" w14:textId="77777777" w:rsidR="00704213" w:rsidRPr="000838F3" w:rsidRDefault="00704213" w:rsidP="00440875">
      <w:pPr>
        <w:tabs>
          <w:tab w:val="left" w:pos="993"/>
        </w:tabs>
        <w:ind w:firstLine="567"/>
        <w:jc w:val="both"/>
        <w:rPr>
          <w:lang w:val="uk-UA"/>
        </w:rPr>
      </w:pPr>
      <w:r w:rsidRPr="000838F3">
        <w:rPr>
          <w:lang w:val="uk-UA"/>
        </w:rPr>
        <w:lastRenderedPageBreak/>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71FE508D" w14:textId="77777777" w:rsidR="00440875" w:rsidRPr="000838F3" w:rsidRDefault="00704213" w:rsidP="002C4CB9">
      <w:pPr>
        <w:tabs>
          <w:tab w:val="left" w:pos="993"/>
        </w:tabs>
        <w:ind w:firstLine="567"/>
        <w:jc w:val="both"/>
        <w:rPr>
          <w:lang w:val="uk-UA"/>
        </w:rPr>
      </w:pPr>
      <w:r w:rsidRPr="000838F3">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w:t>
      </w:r>
      <w:r w:rsidR="002C4CB9" w:rsidRPr="000838F3">
        <w:rPr>
          <w:lang w:val="uk-UA"/>
        </w:rPr>
        <w:t xml:space="preserve">податкового боргу з </w:t>
      </w:r>
      <w:r w:rsidR="00C46BB1" w:rsidRPr="000838F3">
        <w:rPr>
          <w:lang w:val="uk-UA"/>
        </w:rPr>
        <w:t>цього податку</w:t>
      </w:r>
      <w:r w:rsidR="002C4CB9" w:rsidRPr="000838F3">
        <w:rPr>
          <w:lang w:val="uk-UA"/>
        </w:rPr>
        <w:t>.</w:t>
      </w:r>
      <w:r w:rsidR="00440875" w:rsidRPr="000838F3">
        <w:rPr>
          <w:lang w:val="uk-UA"/>
        </w:rPr>
        <w:t xml:space="preserve"> </w:t>
      </w:r>
    </w:p>
    <w:p w14:paraId="446528BC" w14:textId="3BA37D60" w:rsidR="00FA6B23" w:rsidRPr="000838F3" w:rsidRDefault="00FA6B23" w:rsidP="00FA6B23">
      <w:pPr>
        <w:tabs>
          <w:tab w:val="left" w:pos="993"/>
        </w:tabs>
        <w:ind w:firstLine="567"/>
        <w:jc w:val="both"/>
        <w:rPr>
          <w:lang w:val="uk-UA"/>
        </w:rPr>
      </w:pPr>
      <w:r w:rsidRPr="000838F3">
        <w:rPr>
          <w:lang w:val="uk-UA"/>
        </w:rPr>
        <w:t>Відповідно до інформації, наданої ГУ ДПС у Київській області станом на 01.</w:t>
      </w:r>
      <w:r w:rsidR="0069498E" w:rsidRPr="000838F3">
        <w:rPr>
          <w:lang w:val="uk-UA"/>
        </w:rPr>
        <w:t>10</w:t>
      </w:r>
      <w:r w:rsidRPr="000838F3">
        <w:rPr>
          <w:lang w:val="uk-UA"/>
        </w:rPr>
        <w:t>.202</w:t>
      </w:r>
      <w:r w:rsidR="0056283E" w:rsidRPr="000838F3">
        <w:rPr>
          <w:lang w:val="uk-UA"/>
        </w:rPr>
        <w:t>4</w:t>
      </w:r>
      <w:r w:rsidRPr="000838F3">
        <w:rPr>
          <w:lang w:val="uk-UA"/>
        </w:rPr>
        <w:t xml:space="preserve"> року, загальна сума надміру сплачених коштів з орендної плати  та земельного податку становить </w:t>
      </w:r>
      <w:r w:rsidR="008A65C6" w:rsidRPr="000838F3">
        <w:rPr>
          <w:lang w:val="uk-UA"/>
        </w:rPr>
        <w:t>18</w:t>
      </w:r>
      <w:r w:rsidR="0069498E" w:rsidRPr="000838F3">
        <w:rPr>
          <w:lang w:val="uk-UA"/>
        </w:rPr>
        <w:t> 709,3</w:t>
      </w:r>
      <w:r w:rsidRPr="000838F3">
        <w:rPr>
          <w:lang w:val="uk-UA"/>
        </w:rPr>
        <w:t xml:space="preserve"> тис. грн.</w:t>
      </w:r>
    </w:p>
    <w:p w14:paraId="3DDA999B" w14:textId="4CC52AB3" w:rsidR="00710B6B" w:rsidRPr="000838F3" w:rsidRDefault="00710B6B" w:rsidP="00FA6B23">
      <w:pPr>
        <w:tabs>
          <w:tab w:val="left" w:pos="993"/>
        </w:tabs>
        <w:ind w:firstLine="567"/>
        <w:jc w:val="both"/>
        <w:rPr>
          <w:lang w:val="uk-UA"/>
        </w:rPr>
      </w:pPr>
      <w:r w:rsidRPr="000838F3">
        <w:rPr>
          <w:lang w:val="uk-UA"/>
        </w:rPr>
        <w:t>Крім того, слід зазначити, що рішеннями Бучанської міської ради №3655-45-</w:t>
      </w:r>
      <w:r w:rsidRPr="000838F3">
        <w:rPr>
          <w:lang w:val="en-US"/>
        </w:rPr>
        <w:t>VIII</w:t>
      </w:r>
      <w:r w:rsidR="00E73521" w:rsidRPr="000838F3">
        <w:rPr>
          <w:lang w:val="uk-UA"/>
        </w:rPr>
        <w:t>, №3656-45-VIII</w:t>
      </w:r>
      <w:r w:rsidRPr="000838F3">
        <w:rPr>
          <w:lang w:val="uk-UA"/>
        </w:rPr>
        <w:t xml:space="preserve"> та №365</w:t>
      </w:r>
      <w:r w:rsidR="00E73521" w:rsidRPr="000838F3">
        <w:rPr>
          <w:lang w:val="uk-UA"/>
        </w:rPr>
        <w:t>7</w:t>
      </w:r>
      <w:r w:rsidRPr="000838F3">
        <w:rPr>
          <w:lang w:val="uk-UA"/>
        </w:rPr>
        <w:t>-45-</w:t>
      </w:r>
      <w:r w:rsidRPr="000838F3">
        <w:rPr>
          <w:lang w:val="en-US"/>
        </w:rPr>
        <w:t>VIII</w:t>
      </w:r>
      <w:r w:rsidRPr="000838F3">
        <w:rPr>
          <w:lang w:val="uk-UA"/>
        </w:rPr>
        <w:t xml:space="preserve">  від 11.07.2023 року було затверджено технічну документацію з нормативної грошової оцінки земельних ділянок в межах міста Буча</w:t>
      </w:r>
      <w:r w:rsidR="00981BD5" w:rsidRPr="000838F3">
        <w:rPr>
          <w:lang w:val="uk-UA"/>
        </w:rPr>
        <w:t>,</w:t>
      </w:r>
      <w:r w:rsidRPr="000838F3">
        <w:rPr>
          <w:lang w:val="uk-UA"/>
        </w:rPr>
        <w:t xml:space="preserve"> в межах території Гаврилівського старостинського округу </w:t>
      </w:r>
      <w:r w:rsidR="00E73521" w:rsidRPr="000838F3">
        <w:rPr>
          <w:lang w:val="uk-UA"/>
        </w:rPr>
        <w:t>та в межах території Синяківського старостинського округу Бучанської міської територіальної громади</w:t>
      </w:r>
      <w:r w:rsidRPr="000838F3">
        <w:rPr>
          <w:lang w:val="uk-UA"/>
        </w:rPr>
        <w:t xml:space="preserve"> Бучанського району Київської області. Вищезазначені рішення набрали своєї чинності з 01.01.2024 року</w:t>
      </w:r>
      <w:r w:rsidR="00992D5E" w:rsidRPr="000838F3">
        <w:rPr>
          <w:lang w:val="uk-UA"/>
        </w:rPr>
        <w:t>, відомості про нову нормативну грошову оцінку внесено до Державного земельного кадастру. При розрахунку земельного податку та орендної плати за земельні ділянки комунальної власності у 2024 році застосовується оновлена нормативна грошова оцінка, що сприяє значному збільшенню надходжень з плати за землю до бюджету Бучанської міської територіальної громади.</w:t>
      </w:r>
    </w:p>
    <w:p w14:paraId="77D88358" w14:textId="77777777" w:rsidR="002A5F66" w:rsidRPr="00DE4A92" w:rsidRDefault="002A5F66" w:rsidP="00440875">
      <w:pPr>
        <w:tabs>
          <w:tab w:val="left" w:pos="993"/>
        </w:tabs>
        <w:ind w:firstLine="567"/>
        <w:jc w:val="both"/>
        <w:rPr>
          <w:color w:val="7030A0"/>
          <w:lang w:val="uk-UA"/>
        </w:rPr>
      </w:pPr>
    </w:p>
    <w:p w14:paraId="4833B902" w14:textId="14AE25C6" w:rsidR="00982654" w:rsidRPr="00792C82" w:rsidRDefault="00982654" w:rsidP="00FB555B">
      <w:pPr>
        <w:tabs>
          <w:tab w:val="left" w:pos="1530"/>
        </w:tabs>
        <w:ind w:firstLine="567"/>
        <w:jc w:val="both"/>
        <w:rPr>
          <w:bCs/>
          <w:lang w:val="uk-UA"/>
        </w:rPr>
      </w:pPr>
      <w:r w:rsidRPr="00792C82">
        <w:rPr>
          <w:i/>
          <w:u w:val="single"/>
        </w:rPr>
        <w:t xml:space="preserve">- </w:t>
      </w:r>
      <w:r w:rsidRPr="00792C82">
        <w:rPr>
          <w:i/>
          <w:u w:val="single"/>
          <w:lang w:val="uk-UA"/>
        </w:rPr>
        <w:t>Транспортного податку</w:t>
      </w:r>
      <w:r w:rsidRPr="00792C82">
        <w:rPr>
          <w:lang w:val="uk-UA"/>
        </w:rPr>
        <w:t xml:space="preserve"> протягом</w:t>
      </w:r>
      <w:r w:rsidR="00013B58" w:rsidRPr="00792C82">
        <w:rPr>
          <w:lang w:val="uk-UA"/>
        </w:rPr>
        <w:t xml:space="preserve"> </w:t>
      </w:r>
      <w:r w:rsidR="00A414B2" w:rsidRPr="00792C82">
        <w:rPr>
          <w:lang w:val="uk-UA"/>
        </w:rPr>
        <w:t>9 місяців</w:t>
      </w:r>
      <w:r w:rsidR="00C7764B" w:rsidRPr="00792C82">
        <w:rPr>
          <w:lang w:val="uk-UA"/>
        </w:rPr>
        <w:t xml:space="preserve"> 2024 року</w:t>
      </w:r>
      <w:r w:rsidRPr="00792C82">
        <w:rPr>
          <w:lang w:val="uk-UA"/>
        </w:rPr>
        <w:t xml:space="preserve"> надійшло </w:t>
      </w:r>
      <w:r w:rsidR="005B0F64" w:rsidRPr="00792C82">
        <w:rPr>
          <w:lang w:val="uk-UA"/>
        </w:rPr>
        <w:t>414,</w:t>
      </w:r>
      <w:r w:rsidR="00AC077B">
        <w:rPr>
          <w:lang w:val="uk-UA"/>
        </w:rPr>
        <w:t>9</w:t>
      </w:r>
      <w:r w:rsidRPr="00792C82">
        <w:rPr>
          <w:lang w:val="uk-UA"/>
        </w:rPr>
        <w:t xml:space="preserve"> тис. грн, що становить </w:t>
      </w:r>
      <w:r w:rsidR="005B0F64" w:rsidRPr="00792C82">
        <w:rPr>
          <w:lang w:val="uk-UA"/>
        </w:rPr>
        <w:t>134,7</w:t>
      </w:r>
      <w:r w:rsidRPr="00792C82">
        <w:rPr>
          <w:lang w:val="uk-UA"/>
        </w:rPr>
        <w:t xml:space="preserve">% від плану на </w:t>
      </w:r>
      <w:r w:rsidR="00013B58" w:rsidRPr="00792C82">
        <w:rPr>
          <w:lang w:val="uk-UA"/>
        </w:rPr>
        <w:t>звітний період</w:t>
      </w:r>
      <w:r w:rsidRPr="00792C82">
        <w:rPr>
          <w:lang w:val="uk-UA"/>
        </w:rPr>
        <w:t>. Порівнюючи доходи з відповідним періодом 202</w:t>
      </w:r>
      <w:r w:rsidR="00C7764B" w:rsidRPr="00792C82">
        <w:rPr>
          <w:lang w:val="uk-UA"/>
        </w:rPr>
        <w:t>3</w:t>
      </w:r>
      <w:r w:rsidRPr="00792C82">
        <w:rPr>
          <w:lang w:val="uk-UA"/>
        </w:rPr>
        <w:t xml:space="preserve"> року, спостерігається </w:t>
      </w:r>
      <w:r w:rsidR="002524F3" w:rsidRPr="00792C82">
        <w:rPr>
          <w:lang w:val="uk-UA"/>
        </w:rPr>
        <w:t>з</w:t>
      </w:r>
      <w:r w:rsidR="00F9045F" w:rsidRPr="00792C82">
        <w:rPr>
          <w:lang w:val="uk-UA"/>
        </w:rPr>
        <w:t>біль</w:t>
      </w:r>
      <w:r w:rsidRPr="00792C82">
        <w:rPr>
          <w:lang w:val="uk-UA"/>
        </w:rPr>
        <w:t xml:space="preserve">шення надходження податку на </w:t>
      </w:r>
      <w:r w:rsidR="00792C82" w:rsidRPr="00792C82">
        <w:rPr>
          <w:lang w:val="uk-UA"/>
        </w:rPr>
        <w:t>224,0</w:t>
      </w:r>
      <w:r w:rsidRPr="00792C82">
        <w:rPr>
          <w:lang w:val="uk-UA"/>
        </w:rPr>
        <w:t xml:space="preserve"> тис. грн</w:t>
      </w:r>
      <w:r w:rsidR="002524F3" w:rsidRPr="00792C82">
        <w:rPr>
          <w:lang w:val="uk-UA"/>
        </w:rPr>
        <w:t xml:space="preserve">, що складає </w:t>
      </w:r>
      <w:r w:rsidR="00792C82" w:rsidRPr="00792C82">
        <w:rPr>
          <w:lang w:val="uk-UA"/>
        </w:rPr>
        <w:t>217,3</w:t>
      </w:r>
      <w:r w:rsidR="002524F3" w:rsidRPr="00792C82">
        <w:rPr>
          <w:lang w:val="uk-UA"/>
        </w:rPr>
        <w:t>% від суми надходжень минулого року</w:t>
      </w:r>
      <w:r w:rsidRPr="00792C82">
        <w:rPr>
          <w:bCs/>
          <w:lang w:val="uk-UA"/>
        </w:rPr>
        <w:t xml:space="preserve">. </w:t>
      </w:r>
    </w:p>
    <w:p w14:paraId="4C64FCD4" w14:textId="77777777" w:rsidR="00FB555B" w:rsidRPr="00DE12F8" w:rsidRDefault="00FB555B" w:rsidP="00FB555B">
      <w:pPr>
        <w:tabs>
          <w:tab w:val="left" w:pos="1530"/>
        </w:tabs>
        <w:ind w:firstLine="900"/>
        <w:jc w:val="both"/>
        <w:rPr>
          <w:lang w:val="uk-UA"/>
        </w:rPr>
      </w:pPr>
    </w:p>
    <w:p w14:paraId="59441CEB" w14:textId="77777777" w:rsidR="00982654" w:rsidRPr="00DE12F8" w:rsidRDefault="00982654" w:rsidP="00982654">
      <w:pPr>
        <w:jc w:val="center"/>
        <w:rPr>
          <w:b/>
          <w:u w:val="single"/>
          <w:lang w:val="uk-UA"/>
        </w:rPr>
      </w:pPr>
      <w:r w:rsidRPr="00DE12F8">
        <w:rPr>
          <w:b/>
          <w:u w:val="single"/>
          <w:lang w:val="uk-UA"/>
        </w:rPr>
        <w:t>Єдиний податок</w:t>
      </w:r>
    </w:p>
    <w:p w14:paraId="2516544A" w14:textId="77777777" w:rsidR="00982654" w:rsidRPr="00DE12F8" w:rsidRDefault="00982654" w:rsidP="00FB555B">
      <w:pPr>
        <w:ind w:firstLine="567"/>
        <w:jc w:val="center"/>
        <w:rPr>
          <w:b/>
          <w:u w:val="single"/>
          <w:lang w:val="uk-UA"/>
        </w:rPr>
      </w:pPr>
    </w:p>
    <w:p w14:paraId="64AC6A74" w14:textId="6843FC4E" w:rsidR="00982654" w:rsidRPr="00DE12F8" w:rsidRDefault="00982654" w:rsidP="00FB555B">
      <w:pPr>
        <w:tabs>
          <w:tab w:val="left" w:pos="1530"/>
        </w:tabs>
        <w:ind w:firstLine="567"/>
        <w:jc w:val="both"/>
        <w:rPr>
          <w:lang w:val="uk-UA"/>
        </w:rPr>
      </w:pPr>
      <w:r w:rsidRPr="00DE12F8">
        <w:rPr>
          <w:lang w:val="uk-UA"/>
        </w:rPr>
        <w:t xml:space="preserve">За </w:t>
      </w:r>
      <w:r w:rsidR="003C2E1A" w:rsidRPr="00DE12F8">
        <w:rPr>
          <w:lang w:val="uk-UA"/>
        </w:rPr>
        <w:t xml:space="preserve">9 місяців </w:t>
      </w:r>
      <w:r w:rsidR="00C7764B" w:rsidRPr="00DE12F8">
        <w:rPr>
          <w:lang w:val="uk-UA"/>
        </w:rPr>
        <w:t>2024  року</w:t>
      </w:r>
      <w:r w:rsidRPr="00DE12F8">
        <w:rPr>
          <w:lang w:val="uk-UA"/>
        </w:rPr>
        <w:t xml:space="preserve">, загалом, до бюджету громади надійшло </w:t>
      </w:r>
      <w:r w:rsidR="003C2E1A" w:rsidRPr="00DE12F8">
        <w:rPr>
          <w:lang w:val="uk-UA"/>
        </w:rPr>
        <w:t>135 586,2</w:t>
      </w:r>
      <w:r w:rsidRPr="00DE12F8">
        <w:rPr>
          <w:lang w:val="uk-UA"/>
        </w:rPr>
        <w:t xml:space="preserve"> тис. грн єдиного податку</w:t>
      </w:r>
      <w:r w:rsidR="00441F43" w:rsidRPr="00DE12F8">
        <w:rPr>
          <w:lang w:val="uk-UA"/>
        </w:rPr>
        <w:t>,</w:t>
      </w:r>
      <w:r w:rsidRPr="00DE12F8">
        <w:rPr>
          <w:lang w:val="uk-UA"/>
        </w:rPr>
        <w:t xml:space="preserve"> сплаченого юридичними та фізичними особами, що на </w:t>
      </w:r>
      <w:r w:rsidR="00CA75DF" w:rsidRPr="00DE12F8">
        <w:rPr>
          <w:lang w:val="uk-UA"/>
        </w:rPr>
        <w:t>3 866,6</w:t>
      </w:r>
      <w:r w:rsidRPr="00DE12F8">
        <w:rPr>
          <w:lang w:val="uk-UA"/>
        </w:rPr>
        <w:t xml:space="preserve"> тис. грн </w:t>
      </w:r>
      <w:r w:rsidR="00B657A6" w:rsidRPr="00DE12F8">
        <w:rPr>
          <w:lang w:val="uk-UA"/>
        </w:rPr>
        <w:t>біль</w:t>
      </w:r>
      <w:r w:rsidRPr="00DE12F8">
        <w:rPr>
          <w:lang w:val="uk-UA"/>
        </w:rPr>
        <w:t xml:space="preserve">ше в порівнянні з плановими призначеннями і складає </w:t>
      </w:r>
      <w:r w:rsidR="00CA75DF" w:rsidRPr="00DE12F8">
        <w:rPr>
          <w:lang w:val="uk-UA"/>
        </w:rPr>
        <w:t>102,9</w:t>
      </w:r>
      <w:r w:rsidRPr="00DE12F8">
        <w:rPr>
          <w:lang w:val="uk-UA"/>
        </w:rPr>
        <w:t>% виконання плану</w:t>
      </w:r>
      <w:r w:rsidR="00B657A6" w:rsidRPr="00DE12F8">
        <w:rPr>
          <w:lang w:val="uk-UA"/>
        </w:rPr>
        <w:t xml:space="preserve"> на відповідний період</w:t>
      </w:r>
      <w:r w:rsidRPr="00DE12F8">
        <w:rPr>
          <w:lang w:val="uk-UA"/>
        </w:rPr>
        <w:t xml:space="preserve">. Порівняно з </w:t>
      </w:r>
      <w:r w:rsidR="00081E00" w:rsidRPr="00DE12F8">
        <w:rPr>
          <w:lang w:val="uk-UA"/>
        </w:rPr>
        <w:t>аналогічним звітним періодом</w:t>
      </w:r>
      <w:r w:rsidR="00B657A6" w:rsidRPr="00DE12F8">
        <w:rPr>
          <w:lang w:val="uk-UA"/>
        </w:rPr>
        <w:t xml:space="preserve"> 202</w:t>
      </w:r>
      <w:r w:rsidR="00581714" w:rsidRPr="00DE12F8">
        <w:rPr>
          <w:lang w:val="uk-UA"/>
        </w:rPr>
        <w:t>3</w:t>
      </w:r>
      <w:r w:rsidR="00B657A6" w:rsidRPr="00DE12F8">
        <w:rPr>
          <w:lang w:val="uk-UA"/>
        </w:rPr>
        <w:t xml:space="preserve"> року </w:t>
      </w:r>
      <w:r w:rsidRPr="00DE12F8">
        <w:rPr>
          <w:lang w:val="uk-UA"/>
        </w:rPr>
        <w:t>спостерігається з</w:t>
      </w:r>
      <w:r w:rsidR="00C7764B" w:rsidRPr="00DE12F8">
        <w:rPr>
          <w:lang w:val="uk-UA"/>
        </w:rPr>
        <w:t>біль</w:t>
      </w:r>
      <w:r w:rsidR="00A028E7" w:rsidRPr="00DE12F8">
        <w:rPr>
          <w:lang w:val="uk-UA"/>
        </w:rPr>
        <w:t>ше</w:t>
      </w:r>
      <w:r w:rsidRPr="00DE12F8">
        <w:rPr>
          <w:lang w:val="uk-UA"/>
        </w:rPr>
        <w:t xml:space="preserve">ння </w:t>
      </w:r>
      <w:r w:rsidR="00C7764B" w:rsidRPr="00DE12F8">
        <w:rPr>
          <w:lang w:val="uk-UA"/>
        </w:rPr>
        <w:t xml:space="preserve">надходження податку </w:t>
      </w:r>
      <w:r w:rsidRPr="00DE12F8">
        <w:rPr>
          <w:lang w:val="uk-UA"/>
        </w:rPr>
        <w:t xml:space="preserve">на </w:t>
      </w:r>
      <w:r w:rsidR="00CA75DF" w:rsidRPr="00DE12F8">
        <w:rPr>
          <w:lang w:val="uk-UA"/>
        </w:rPr>
        <w:t>55 917,6</w:t>
      </w:r>
      <w:r w:rsidR="00A028E7" w:rsidRPr="00DE12F8">
        <w:rPr>
          <w:lang w:val="uk-UA"/>
        </w:rPr>
        <w:t xml:space="preserve"> тис. грн, що становить </w:t>
      </w:r>
      <w:r w:rsidR="00CA75DF" w:rsidRPr="00DE12F8">
        <w:rPr>
          <w:lang w:val="uk-UA"/>
        </w:rPr>
        <w:t>170,2</w:t>
      </w:r>
      <w:r w:rsidR="00A028E7" w:rsidRPr="00DE12F8">
        <w:rPr>
          <w:lang w:val="uk-UA"/>
        </w:rPr>
        <w:t>%.</w:t>
      </w:r>
    </w:p>
    <w:p w14:paraId="43C96649" w14:textId="12E1E095" w:rsidR="006315A9" w:rsidRPr="00B63D01" w:rsidRDefault="006315A9" w:rsidP="005B1FE3">
      <w:pPr>
        <w:tabs>
          <w:tab w:val="left" w:pos="1530"/>
        </w:tabs>
        <w:ind w:firstLine="567"/>
        <w:jc w:val="both"/>
        <w:rPr>
          <w:lang w:val="uk-UA"/>
        </w:rPr>
      </w:pPr>
      <w:r w:rsidRPr="00DE12F8">
        <w:rPr>
          <w:lang w:val="uk-UA"/>
        </w:rPr>
        <w:t>Слід зазначити, що після повномаштабного вторгнення військ російської федерації та ведення бойових дій на території Бучанської міської територіальної громади у 2022 році частина суб’єктів господарювання, що були платниками єдиного податку, припинила або призупинила свою діяльність. У 2024 ро</w:t>
      </w:r>
      <w:r w:rsidR="006F62EF" w:rsidRPr="00DE12F8">
        <w:rPr>
          <w:lang w:val="uk-UA"/>
        </w:rPr>
        <w:t>ці</w:t>
      </w:r>
      <w:r w:rsidRPr="00DE12F8">
        <w:rPr>
          <w:lang w:val="uk-UA"/>
        </w:rPr>
        <w:t xml:space="preserve">, незважаючи на  запроваджений в Україні воєнний стан, спостерігається поступове збільшення кількості платників єдиного податку, що фактично здійснюють сплату податку на території </w:t>
      </w:r>
      <w:r w:rsidRPr="001B4D40">
        <w:rPr>
          <w:lang w:val="uk-UA"/>
        </w:rPr>
        <w:t>громади (</w:t>
      </w:r>
      <w:r w:rsidR="001B4D40" w:rsidRPr="001B4D40">
        <w:rPr>
          <w:lang w:val="uk-UA"/>
        </w:rPr>
        <w:t>4 059</w:t>
      </w:r>
      <w:r w:rsidRPr="001B4D40">
        <w:rPr>
          <w:lang w:val="uk-UA"/>
        </w:rPr>
        <w:t xml:space="preserve"> платників у </w:t>
      </w:r>
      <w:bookmarkStart w:id="25" w:name="_Hlk180070523"/>
      <w:r w:rsidR="001B4D40" w:rsidRPr="001B4D40">
        <w:rPr>
          <w:lang w:val="uk-UA"/>
        </w:rPr>
        <w:t>звітному періоді</w:t>
      </w:r>
      <w:r w:rsidR="0003630E" w:rsidRPr="001B4D40">
        <w:rPr>
          <w:lang w:val="uk-UA"/>
        </w:rPr>
        <w:t xml:space="preserve"> </w:t>
      </w:r>
      <w:bookmarkEnd w:id="25"/>
      <w:r w:rsidRPr="001B4D40">
        <w:rPr>
          <w:lang w:val="uk-UA"/>
        </w:rPr>
        <w:t>202</w:t>
      </w:r>
      <w:r w:rsidR="0003630E" w:rsidRPr="001B4D40">
        <w:rPr>
          <w:lang w:val="uk-UA"/>
        </w:rPr>
        <w:t>4</w:t>
      </w:r>
      <w:r w:rsidRPr="001B4D40">
        <w:rPr>
          <w:lang w:val="uk-UA"/>
        </w:rPr>
        <w:t xml:space="preserve"> ро</w:t>
      </w:r>
      <w:r w:rsidR="007348B6" w:rsidRPr="001B4D40">
        <w:rPr>
          <w:lang w:val="uk-UA"/>
        </w:rPr>
        <w:t>ку</w:t>
      </w:r>
      <w:r w:rsidRPr="001B4D40">
        <w:rPr>
          <w:lang w:val="uk-UA"/>
        </w:rPr>
        <w:t xml:space="preserve">,  </w:t>
      </w:r>
      <w:r w:rsidRPr="00B63D01">
        <w:rPr>
          <w:lang w:val="uk-UA"/>
        </w:rPr>
        <w:t xml:space="preserve">проти  </w:t>
      </w:r>
      <w:r w:rsidR="00B63D01" w:rsidRPr="00B63D01">
        <w:rPr>
          <w:lang w:val="uk-UA"/>
        </w:rPr>
        <w:t>3 639</w:t>
      </w:r>
      <w:r w:rsidRPr="00B63D01">
        <w:rPr>
          <w:lang w:val="uk-UA"/>
        </w:rPr>
        <w:t xml:space="preserve"> фактичних платників у </w:t>
      </w:r>
      <w:r w:rsidR="001B4D40" w:rsidRPr="00B63D01">
        <w:rPr>
          <w:lang w:val="uk-UA"/>
        </w:rPr>
        <w:t xml:space="preserve">звітному періоді </w:t>
      </w:r>
      <w:r w:rsidRPr="00B63D01">
        <w:rPr>
          <w:lang w:val="uk-UA"/>
        </w:rPr>
        <w:t>202</w:t>
      </w:r>
      <w:r w:rsidR="0003630E" w:rsidRPr="00B63D01">
        <w:rPr>
          <w:lang w:val="uk-UA"/>
        </w:rPr>
        <w:t>3</w:t>
      </w:r>
      <w:r w:rsidRPr="00B63D01">
        <w:rPr>
          <w:lang w:val="uk-UA"/>
        </w:rPr>
        <w:t xml:space="preserve"> ро</w:t>
      </w:r>
      <w:r w:rsidR="007348B6" w:rsidRPr="00B63D01">
        <w:rPr>
          <w:lang w:val="uk-UA"/>
        </w:rPr>
        <w:t>ку</w:t>
      </w:r>
      <w:r w:rsidRPr="00B63D01">
        <w:rPr>
          <w:lang w:val="uk-UA"/>
        </w:rPr>
        <w:t xml:space="preserve">).  </w:t>
      </w:r>
    </w:p>
    <w:p w14:paraId="49F3F17F" w14:textId="77777777" w:rsidR="006315A9" w:rsidRPr="00DE4A92" w:rsidRDefault="006315A9" w:rsidP="005B1FE3">
      <w:pPr>
        <w:tabs>
          <w:tab w:val="left" w:pos="1530"/>
        </w:tabs>
        <w:ind w:firstLine="567"/>
        <w:jc w:val="both"/>
        <w:rPr>
          <w:color w:val="7030A0"/>
          <w:lang w:val="uk-UA"/>
        </w:rPr>
      </w:pPr>
    </w:p>
    <w:p w14:paraId="7AC33DA3" w14:textId="77777777" w:rsidR="00022574" w:rsidRDefault="00022574" w:rsidP="005B1FE3">
      <w:pPr>
        <w:tabs>
          <w:tab w:val="left" w:pos="1530"/>
        </w:tabs>
        <w:ind w:firstLine="567"/>
        <w:jc w:val="both"/>
        <w:rPr>
          <w:color w:val="7030A0"/>
          <w:lang w:val="uk-UA"/>
        </w:rPr>
      </w:pPr>
    </w:p>
    <w:p w14:paraId="217BCFE2" w14:textId="77777777" w:rsidR="00796232" w:rsidRDefault="00796232" w:rsidP="005B1FE3">
      <w:pPr>
        <w:tabs>
          <w:tab w:val="left" w:pos="1530"/>
        </w:tabs>
        <w:ind w:firstLine="567"/>
        <w:jc w:val="both"/>
        <w:rPr>
          <w:color w:val="7030A0"/>
          <w:lang w:val="uk-UA"/>
        </w:rPr>
      </w:pPr>
    </w:p>
    <w:p w14:paraId="0B734736" w14:textId="77777777" w:rsidR="00796232" w:rsidRDefault="00796232" w:rsidP="005B1FE3">
      <w:pPr>
        <w:tabs>
          <w:tab w:val="left" w:pos="1530"/>
        </w:tabs>
        <w:ind w:firstLine="567"/>
        <w:jc w:val="both"/>
        <w:rPr>
          <w:color w:val="7030A0"/>
          <w:lang w:val="uk-UA"/>
        </w:rPr>
      </w:pPr>
    </w:p>
    <w:p w14:paraId="1B1DD7D7" w14:textId="7A73D7B2" w:rsidR="00796232" w:rsidRDefault="005C4C25" w:rsidP="00084993">
      <w:pPr>
        <w:tabs>
          <w:tab w:val="left" w:pos="1530"/>
        </w:tabs>
        <w:ind w:firstLine="142"/>
        <w:jc w:val="both"/>
        <w:rPr>
          <w:color w:val="7030A0"/>
          <w:lang w:val="uk-UA"/>
        </w:rPr>
      </w:pPr>
      <w:r>
        <w:rPr>
          <w:noProof/>
          <w:color w:val="7030A0"/>
          <w:lang w:val="uk-UA"/>
        </w:rPr>
        <w:lastRenderedPageBreak/>
        <w:drawing>
          <wp:inline distT="0" distB="0" distL="0" distR="0" wp14:anchorId="4926C698" wp14:editId="21FF1598">
            <wp:extent cx="6138407" cy="5128260"/>
            <wp:effectExtent l="0" t="0" r="15240" b="15240"/>
            <wp:docPr id="905706355"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CAF0982" w14:textId="77777777" w:rsidR="004A0EC8" w:rsidRDefault="004A0EC8" w:rsidP="00F0400E">
      <w:pPr>
        <w:tabs>
          <w:tab w:val="left" w:pos="1530"/>
        </w:tabs>
        <w:ind w:firstLine="567"/>
        <w:jc w:val="both"/>
        <w:rPr>
          <w:lang w:val="uk-UA"/>
        </w:rPr>
      </w:pPr>
    </w:p>
    <w:p w14:paraId="303200E5" w14:textId="77777777" w:rsidR="00084993" w:rsidRPr="00D303C5" w:rsidRDefault="00084993" w:rsidP="00F0400E">
      <w:pPr>
        <w:tabs>
          <w:tab w:val="left" w:pos="1530"/>
        </w:tabs>
        <w:ind w:firstLine="567"/>
        <w:jc w:val="both"/>
        <w:rPr>
          <w:lang w:val="uk-UA"/>
        </w:rPr>
      </w:pPr>
    </w:p>
    <w:p w14:paraId="6CB29678" w14:textId="0452EF32" w:rsidR="00F0400E" w:rsidRPr="00D303C5" w:rsidRDefault="00F0400E" w:rsidP="00F0400E">
      <w:pPr>
        <w:tabs>
          <w:tab w:val="left" w:pos="1530"/>
        </w:tabs>
        <w:ind w:firstLine="567"/>
        <w:jc w:val="both"/>
        <w:rPr>
          <w:lang w:val="uk-UA"/>
        </w:rPr>
      </w:pPr>
      <w:r w:rsidRPr="00D303C5">
        <w:rPr>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було встановлено певні особливості оподаткування єдиним податком,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 </w:t>
      </w:r>
    </w:p>
    <w:p w14:paraId="325B0CD3" w14:textId="79233C35" w:rsidR="006315A9" w:rsidRPr="00D303C5" w:rsidRDefault="00F0400E" w:rsidP="00F0400E">
      <w:pPr>
        <w:tabs>
          <w:tab w:val="left" w:pos="1530"/>
        </w:tabs>
        <w:ind w:firstLine="567"/>
        <w:jc w:val="both"/>
        <w:rPr>
          <w:lang w:val="uk-UA"/>
        </w:rPr>
      </w:pPr>
      <w:r w:rsidRPr="00D303C5">
        <w:rPr>
          <w:lang w:val="uk-UA"/>
        </w:rPr>
        <w:t>З набранням чинності 1 серпня 2023 року Закону України від 30.06.2023 № 3219-IX «Про внесення змін до Податкового кодексу України та інших законів України щодо особливостей оподаткування у період дії воєнного стану», особливий режим оподаткування єдиним податком було скасовано</w:t>
      </w:r>
      <w:r w:rsidR="00CC20D9" w:rsidRPr="00D303C5">
        <w:rPr>
          <w:lang w:val="uk-UA"/>
        </w:rPr>
        <w:t xml:space="preserve">, що значно вплинуло на показник збільшення надходження податку до бюджету громади у </w:t>
      </w:r>
      <w:r w:rsidR="00085C28" w:rsidRPr="00D303C5">
        <w:rPr>
          <w:lang w:val="uk-UA"/>
        </w:rPr>
        <w:t>звітному періоді</w:t>
      </w:r>
      <w:r w:rsidR="00CC20D9" w:rsidRPr="00D303C5">
        <w:rPr>
          <w:lang w:val="uk-UA"/>
        </w:rPr>
        <w:t xml:space="preserve"> 2024 року проти показників надходження аналогічного періоду 2023 року.</w:t>
      </w:r>
    </w:p>
    <w:p w14:paraId="14D1B088" w14:textId="2369324C" w:rsidR="00651B31" w:rsidRPr="00D303C5" w:rsidRDefault="008278CE" w:rsidP="00FB555B">
      <w:pPr>
        <w:tabs>
          <w:tab w:val="left" w:pos="1530"/>
        </w:tabs>
        <w:ind w:firstLine="567"/>
        <w:jc w:val="both"/>
        <w:rPr>
          <w:lang w:val="uk-UA"/>
        </w:rPr>
      </w:pPr>
      <w:r w:rsidRPr="00D303C5">
        <w:rPr>
          <w:lang w:val="uk-UA"/>
        </w:rPr>
        <w:t xml:space="preserve">Крім того, ріст показників надходження єдиного податку до бюджету Бучанської міської територіальної громади, у </w:t>
      </w:r>
      <w:r w:rsidR="00085C28" w:rsidRPr="00D303C5">
        <w:rPr>
          <w:lang w:val="uk-UA"/>
        </w:rPr>
        <w:t>2024</w:t>
      </w:r>
      <w:r w:rsidRPr="00D303C5">
        <w:rPr>
          <w:lang w:val="uk-UA"/>
        </w:rPr>
        <w:t xml:space="preserve"> році порівняно з попереднім роком, обумовлений також збільшенням прожиткового мінімуму для працездатних осіб та мінімальної заробітної плати у відсотках до яких визначається сума податку</w:t>
      </w:r>
      <w:r w:rsidR="00573103" w:rsidRPr="00D303C5">
        <w:rPr>
          <w:lang w:val="uk-UA"/>
        </w:rPr>
        <w:t xml:space="preserve">. </w:t>
      </w:r>
    </w:p>
    <w:p w14:paraId="0222773D" w14:textId="193A8004" w:rsidR="008278CE" w:rsidRPr="00D303C5" w:rsidRDefault="00573103" w:rsidP="00FB555B">
      <w:pPr>
        <w:tabs>
          <w:tab w:val="left" w:pos="1530"/>
        </w:tabs>
        <w:ind w:firstLine="567"/>
        <w:jc w:val="both"/>
        <w:rPr>
          <w:lang w:val="uk-UA"/>
        </w:rPr>
      </w:pPr>
      <w:r w:rsidRPr="00D303C5">
        <w:rPr>
          <w:lang w:val="uk-UA"/>
        </w:rPr>
        <w:t>З</w:t>
      </w:r>
      <w:r w:rsidR="008278CE" w:rsidRPr="00D303C5">
        <w:rPr>
          <w:lang w:val="uk-UA"/>
        </w:rPr>
        <w:t>окрема розмір мінімальної заробітної плати</w:t>
      </w:r>
      <w:r w:rsidR="00877C9E" w:rsidRPr="00D303C5">
        <w:rPr>
          <w:lang w:val="uk-UA"/>
        </w:rPr>
        <w:t xml:space="preserve"> </w:t>
      </w:r>
      <w:r w:rsidR="00185248" w:rsidRPr="00D303C5">
        <w:rPr>
          <w:lang w:val="uk-UA"/>
        </w:rPr>
        <w:t>з</w:t>
      </w:r>
      <w:r w:rsidR="00877C9E" w:rsidRPr="00D303C5">
        <w:rPr>
          <w:lang w:val="uk-UA"/>
        </w:rPr>
        <w:t xml:space="preserve"> 01.01.2024 </w:t>
      </w:r>
      <w:r w:rsidR="001710B4" w:rsidRPr="00D303C5">
        <w:rPr>
          <w:lang w:val="uk-UA"/>
        </w:rPr>
        <w:t xml:space="preserve">року </w:t>
      </w:r>
      <w:r w:rsidR="00877C9E" w:rsidRPr="00D303C5">
        <w:rPr>
          <w:lang w:val="uk-UA"/>
        </w:rPr>
        <w:t xml:space="preserve">встановлено </w:t>
      </w:r>
      <w:r w:rsidR="008278CE" w:rsidRPr="00D303C5">
        <w:rPr>
          <w:lang w:val="uk-UA"/>
        </w:rPr>
        <w:t xml:space="preserve">на рівні </w:t>
      </w:r>
      <w:r w:rsidR="002A61DB" w:rsidRPr="00D303C5">
        <w:rPr>
          <w:lang w:val="uk-UA"/>
        </w:rPr>
        <w:t>7 100</w:t>
      </w:r>
      <w:r w:rsidR="008278CE" w:rsidRPr="00D303C5">
        <w:rPr>
          <w:lang w:val="uk-UA"/>
        </w:rPr>
        <w:t>,00 грн</w:t>
      </w:r>
      <w:r w:rsidR="00EA6FF3" w:rsidRPr="00D303C5">
        <w:rPr>
          <w:lang w:val="uk-UA"/>
        </w:rPr>
        <w:t xml:space="preserve"> (приріст </w:t>
      </w:r>
      <w:r w:rsidR="00185248" w:rsidRPr="00D303C5">
        <w:rPr>
          <w:lang w:val="uk-UA"/>
        </w:rPr>
        <w:t xml:space="preserve">порівняно з показником минулого року </w:t>
      </w:r>
      <w:r w:rsidR="00EA6FF3" w:rsidRPr="00D303C5">
        <w:rPr>
          <w:lang w:val="uk-UA"/>
        </w:rPr>
        <w:t>складає +</w:t>
      </w:r>
      <w:r w:rsidRPr="00D303C5">
        <w:rPr>
          <w:lang w:val="uk-UA"/>
        </w:rPr>
        <w:t>5,97%</w:t>
      </w:r>
      <w:r w:rsidR="00EA6FF3" w:rsidRPr="00D303C5">
        <w:rPr>
          <w:lang w:val="uk-UA"/>
        </w:rPr>
        <w:t xml:space="preserve">), з 01.04.2024 року – </w:t>
      </w:r>
      <w:r w:rsidR="00FF2077" w:rsidRPr="00D303C5">
        <w:rPr>
          <w:lang w:val="uk-UA"/>
        </w:rPr>
        <w:t xml:space="preserve">показник мінімальної заробітної плати </w:t>
      </w:r>
      <w:r w:rsidR="001710B4" w:rsidRPr="00D303C5">
        <w:rPr>
          <w:lang w:val="uk-UA"/>
        </w:rPr>
        <w:t xml:space="preserve">збільшено до </w:t>
      </w:r>
      <w:r w:rsidR="00EA6FF3" w:rsidRPr="00D303C5">
        <w:rPr>
          <w:lang w:val="uk-UA"/>
        </w:rPr>
        <w:t>8 000,00 грн. (</w:t>
      </w:r>
      <w:r w:rsidR="00185248" w:rsidRPr="00D303C5">
        <w:rPr>
          <w:lang w:val="uk-UA"/>
        </w:rPr>
        <w:t>приріст +19,4%)</w:t>
      </w:r>
      <w:r w:rsidR="001710B4" w:rsidRPr="00D303C5">
        <w:rPr>
          <w:lang w:val="uk-UA"/>
        </w:rPr>
        <w:t>.</w:t>
      </w:r>
      <w:r w:rsidRPr="00D303C5">
        <w:rPr>
          <w:lang w:val="uk-UA"/>
        </w:rPr>
        <w:t xml:space="preserve"> </w:t>
      </w:r>
      <w:r w:rsidR="001710B4" w:rsidRPr="00D303C5">
        <w:rPr>
          <w:lang w:val="uk-UA"/>
        </w:rPr>
        <w:t>П</w:t>
      </w:r>
      <w:r w:rsidR="008278CE" w:rsidRPr="00D303C5">
        <w:rPr>
          <w:lang w:val="uk-UA"/>
        </w:rPr>
        <w:t>рожитков</w:t>
      </w:r>
      <w:r w:rsidR="001710B4" w:rsidRPr="00D303C5">
        <w:rPr>
          <w:lang w:val="uk-UA"/>
        </w:rPr>
        <w:t xml:space="preserve">ий </w:t>
      </w:r>
      <w:r w:rsidR="008278CE" w:rsidRPr="00D303C5">
        <w:rPr>
          <w:lang w:val="uk-UA"/>
        </w:rPr>
        <w:t>мінім</w:t>
      </w:r>
      <w:r w:rsidR="00897BFF" w:rsidRPr="00D303C5">
        <w:rPr>
          <w:lang w:val="uk-UA"/>
        </w:rPr>
        <w:t>ум</w:t>
      </w:r>
      <w:r w:rsidR="00E20BF0" w:rsidRPr="00D303C5">
        <w:rPr>
          <w:lang w:val="uk-UA"/>
        </w:rPr>
        <w:t xml:space="preserve"> </w:t>
      </w:r>
      <w:r w:rsidR="00BE001F" w:rsidRPr="00D303C5">
        <w:rPr>
          <w:lang w:val="uk-UA"/>
        </w:rPr>
        <w:t xml:space="preserve">для працездатних осіб </w:t>
      </w:r>
      <w:r w:rsidR="00E20BF0" w:rsidRPr="00D303C5">
        <w:rPr>
          <w:lang w:val="uk-UA"/>
        </w:rPr>
        <w:t>збільшено з 2 </w:t>
      </w:r>
      <w:r w:rsidR="00354094" w:rsidRPr="00D303C5">
        <w:rPr>
          <w:lang w:val="uk-UA"/>
        </w:rPr>
        <w:t>684</w:t>
      </w:r>
      <w:r w:rsidR="00E20BF0" w:rsidRPr="00D303C5">
        <w:rPr>
          <w:lang w:val="uk-UA"/>
        </w:rPr>
        <w:t xml:space="preserve">,00 грн у 2023 році до </w:t>
      </w:r>
      <w:r w:rsidR="00354094" w:rsidRPr="00D303C5">
        <w:rPr>
          <w:lang w:val="uk-UA"/>
        </w:rPr>
        <w:t>3 028</w:t>
      </w:r>
      <w:r w:rsidR="008278CE" w:rsidRPr="00D303C5">
        <w:rPr>
          <w:lang w:val="uk-UA"/>
        </w:rPr>
        <w:t>,00 грн</w:t>
      </w:r>
      <w:r w:rsidR="00E20BF0" w:rsidRPr="00D303C5">
        <w:rPr>
          <w:lang w:val="uk-UA"/>
        </w:rPr>
        <w:t xml:space="preserve"> у 2024 році, приріст складає </w:t>
      </w:r>
      <w:r w:rsidR="00FF2077" w:rsidRPr="00D303C5">
        <w:rPr>
          <w:lang w:val="uk-UA"/>
        </w:rPr>
        <w:t>12,</w:t>
      </w:r>
      <w:r w:rsidR="00354094" w:rsidRPr="00D303C5">
        <w:rPr>
          <w:lang w:val="uk-UA"/>
        </w:rPr>
        <w:t>81</w:t>
      </w:r>
      <w:r w:rsidR="00FF2077" w:rsidRPr="00D303C5">
        <w:rPr>
          <w:lang w:val="uk-UA"/>
        </w:rPr>
        <w:t>%</w:t>
      </w:r>
      <w:r w:rsidR="008278CE" w:rsidRPr="00D303C5">
        <w:rPr>
          <w:lang w:val="uk-UA"/>
        </w:rPr>
        <w:t>.</w:t>
      </w:r>
    </w:p>
    <w:p w14:paraId="1BE9289C" w14:textId="77777777" w:rsidR="004A0EC8" w:rsidRDefault="004A0EC8" w:rsidP="00E02D69">
      <w:pPr>
        <w:tabs>
          <w:tab w:val="left" w:pos="0"/>
        </w:tabs>
        <w:jc w:val="center"/>
        <w:rPr>
          <w:b/>
          <w:u w:val="single"/>
          <w:lang w:val="uk-UA"/>
        </w:rPr>
      </w:pPr>
    </w:p>
    <w:p w14:paraId="3C590924" w14:textId="77777777" w:rsidR="00084993" w:rsidRDefault="00084993" w:rsidP="00E02D69">
      <w:pPr>
        <w:tabs>
          <w:tab w:val="left" w:pos="0"/>
        </w:tabs>
        <w:jc w:val="center"/>
        <w:rPr>
          <w:b/>
          <w:u w:val="single"/>
          <w:lang w:val="uk-UA"/>
        </w:rPr>
      </w:pPr>
    </w:p>
    <w:p w14:paraId="46C01217" w14:textId="620CB0D8" w:rsidR="00E02D69" w:rsidRPr="00BF2904" w:rsidRDefault="00E02D69" w:rsidP="00E02D69">
      <w:pPr>
        <w:tabs>
          <w:tab w:val="left" w:pos="0"/>
        </w:tabs>
        <w:jc w:val="center"/>
        <w:rPr>
          <w:b/>
          <w:u w:val="single"/>
          <w:lang w:val="uk-UA"/>
        </w:rPr>
      </w:pPr>
      <w:r w:rsidRPr="00BF2904">
        <w:rPr>
          <w:b/>
          <w:u w:val="single"/>
          <w:lang w:val="uk-UA"/>
        </w:rPr>
        <w:lastRenderedPageBreak/>
        <w:t xml:space="preserve">Неподаткові надходження </w:t>
      </w:r>
    </w:p>
    <w:p w14:paraId="5182E93A" w14:textId="77777777" w:rsidR="00E02D69" w:rsidRPr="00BF2904" w:rsidRDefault="00E02D69" w:rsidP="00E02D69">
      <w:pPr>
        <w:tabs>
          <w:tab w:val="left" w:pos="0"/>
        </w:tabs>
        <w:rPr>
          <w:lang w:val="uk-UA"/>
        </w:rPr>
      </w:pPr>
    </w:p>
    <w:p w14:paraId="263A2CFD" w14:textId="180E2C40" w:rsidR="00E02D69" w:rsidRPr="006E0A4D" w:rsidRDefault="00E02D69" w:rsidP="00ED252A">
      <w:pPr>
        <w:tabs>
          <w:tab w:val="left" w:pos="0"/>
        </w:tabs>
        <w:ind w:firstLine="567"/>
        <w:jc w:val="both"/>
        <w:rPr>
          <w:lang w:val="uk-UA"/>
        </w:rPr>
      </w:pPr>
      <w:r w:rsidRPr="00BF2904">
        <w:rPr>
          <w:lang w:val="uk-UA"/>
        </w:rPr>
        <w:t xml:space="preserve">За </w:t>
      </w:r>
      <w:bookmarkStart w:id="26" w:name="_Hlk165385721"/>
      <w:r w:rsidR="00111382" w:rsidRPr="00BF2904">
        <w:rPr>
          <w:lang w:val="uk-UA"/>
        </w:rPr>
        <w:t>9 місяців</w:t>
      </w:r>
      <w:r w:rsidR="001061F2" w:rsidRPr="00BF2904">
        <w:rPr>
          <w:lang w:val="uk-UA"/>
        </w:rPr>
        <w:t xml:space="preserve"> 2024</w:t>
      </w:r>
      <w:bookmarkEnd w:id="26"/>
      <w:r w:rsidR="001061F2" w:rsidRPr="00BF2904">
        <w:rPr>
          <w:lang w:val="uk-UA"/>
        </w:rPr>
        <w:t xml:space="preserve"> </w:t>
      </w:r>
      <w:r w:rsidRPr="00BF2904">
        <w:rPr>
          <w:lang w:val="uk-UA"/>
        </w:rPr>
        <w:t>р</w:t>
      </w:r>
      <w:r w:rsidR="002E528E" w:rsidRPr="00BF2904">
        <w:rPr>
          <w:lang w:val="uk-UA"/>
        </w:rPr>
        <w:t>оку</w:t>
      </w:r>
      <w:r w:rsidRPr="00BF2904">
        <w:rPr>
          <w:lang w:val="uk-UA"/>
        </w:rPr>
        <w:t xml:space="preserve"> до загального фонду місцевого бюджету Бучанської міської територіальної громади надійшло </w:t>
      </w:r>
      <w:r w:rsidR="00111382" w:rsidRPr="00BF2904">
        <w:rPr>
          <w:lang w:val="uk-UA"/>
        </w:rPr>
        <w:t>17 552,8</w:t>
      </w:r>
      <w:r w:rsidRPr="00BF2904">
        <w:rPr>
          <w:lang w:val="uk-UA"/>
        </w:rPr>
        <w:t xml:space="preserve"> тис. грн неподаткових надходжень, в тому числі: </w:t>
      </w:r>
      <w:r w:rsidR="00BF2904" w:rsidRPr="00BF2904">
        <w:rPr>
          <w:lang w:val="uk-UA"/>
        </w:rPr>
        <w:t>3 335,4</w:t>
      </w:r>
      <w:r w:rsidRPr="00BF2904">
        <w:rPr>
          <w:lang w:val="uk-UA"/>
        </w:rPr>
        <w:t xml:space="preserve"> тис. </w:t>
      </w:r>
      <w:r w:rsidRPr="006E0A4D">
        <w:rPr>
          <w:lang w:val="uk-UA"/>
        </w:rPr>
        <w:t xml:space="preserve">грн доходів від власності та підприємницької діяльності та </w:t>
      </w:r>
      <w:r w:rsidR="00BF2904" w:rsidRPr="006E0A4D">
        <w:rPr>
          <w:lang w:val="uk-UA"/>
        </w:rPr>
        <w:t>14 175,9</w:t>
      </w:r>
      <w:r w:rsidRPr="006E0A4D">
        <w:rPr>
          <w:lang w:val="uk-UA"/>
        </w:rPr>
        <w:t xml:space="preserve"> тис. грн адміністративних зборів та платежів. </w:t>
      </w:r>
    </w:p>
    <w:p w14:paraId="50502841" w14:textId="56009774" w:rsidR="009202C9" w:rsidRPr="009202C9" w:rsidRDefault="00E02D69" w:rsidP="009202C9">
      <w:pPr>
        <w:tabs>
          <w:tab w:val="left" w:pos="993"/>
        </w:tabs>
        <w:ind w:firstLine="567"/>
        <w:jc w:val="both"/>
        <w:rPr>
          <w:lang w:val="uk-UA"/>
        </w:rPr>
      </w:pPr>
      <w:r w:rsidRPr="006E0A4D">
        <w:t>В</w:t>
      </w:r>
      <w:r w:rsidRPr="006E0A4D">
        <w:rPr>
          <w:lang w:val="uk-UA"/>
        </w:rPr>
        <w:t xml:space="preserve">ідсоток надходження адміністративних зборів та платежів за </w:t>
      </w:r>
      <w:r w:rsidR="004758B9" w:rsidRPr="006E0A4D">
        <w:rPr>
          <w:lang w:val="uk-UA"/>
        </w:rPr>
        <w:t>9 місяців</w:t>
      </w:r>
      <w:r w:rsidR="00602D42" w:rsidRPr="006E0A4D">
        <w:rPr>
          <w:lang w:val="uk-UA"/>
        </w:rPr>
        <w:t xml:space="preserve"> 2024 </w:t>
      </w:r>
      <w:r w:rsidR="003C5A51" w:rsidRPr="006E0A4D">
        <w:rPr>
          <w:lang w:val="uk-UA"/>
        </w:rPr>
        <w:t xml:space="preserve">року </w:t>
      </w:r>
      <w:r w:rsidRPr="006E0A4D">
        <w:rPr>
          <w:lang w:val="uk-UA"/>
        </w:rPr>
        <w:t xml:space="preserve">становить </w:t>
      </w:r>
      <w:r w:rsidR="008E0259" w:rsidRPr="006E0A4D">
        <w:rPr>
          <w:lang w:val="uk-UA"/>
        </w:rPr>
        <w:t>10</w:t>
      </w:r>
      <w:r w:rsidR="00803E83" w:rsidRPr="006E0A4D">
        <w:rPr>
          <w:lang w:val="uk-UA"/>
        </w:rPr>
        <w:t>1</w:t>
      </w:r>
      <w:r w:rsidR="008E0259" w:rsidRPr="006E0A4D">
        <w:rPr>
          <w:lang w:val="uk-UA"/>
        </w:rPr>
        <w:t>,</w:t>
      </w:r>
      <w:r w:rsidR="00803E83" w:rsidRPr="006E0A4D">
        <w:rPr>
          <w:lang w:val="uk-UA"/>
        </w:rPr>
        <w:t>8</w:t>
      </w:r>
      <w:r w:rsidR="00577BFC" w:rsidRPr="006E0A4D">
        <w:rPr>
          <w:lang w:val="uk-UA"/>
        </w:rPr>
        <w:t xml:space="preserve"> </w:t>
      </w:r>
      <w:r w:rsidRPr="006E0A4D">
        <w:rPr>
          <w:lang w:val="uk-UA"/>
        </w:rPr>
        <w:t>% від плану на відповідний період. Порівнюючи доходи з аналогічним періодом 202</w:t>
      </w:r>
      <w:r w:rsidR="00577BFC" w:rsidRPr="006E0A4D">
        <w:rPr>
          <w:lang w:val="uk-UA"/>
        </w:rPr>
        <w:t>3</w:t>
      </w:r>
      <w:r w:rsidRPr="006E0A4D">
        <w:rPr>
          <w:lang w:val="uk-UA"/>
        </w:rPr>
        <w:t xml:space="preserve"> року, спостерігається з</w:t>
      </w:r>
      <w:r w:rsidR="003C5A51" w:rsidRPr="006E0A4D">
        <w:rPr>
          <w:lang w:val="uk-UA"/>
        </w:rPr>
        <w:t>біль</w:t>
      </w:r>
      <w:r w:rsidRPr="006E0A4D">
        <w:rPr>
          <w:lang w:val="uk-UA"/>
        </w:rPr>
        <w:t xml:space="preserve">шення надходження на </w:t>
      </w:r>
      <w:r w:rsidR="00803E83" w:rsidRPr="006E0A4D">
        <w:rPr>
          <w:lang w:val="uk-UA"/>
        </w:rPr>
        <w:t>8 149,9</w:t>
      </w:r>
      <w:r w:rsidRPr="006E0A4D">
        <w:rPr>
          <w:lang w:val="uk-UA"/>
        </w:rPr>
        <w:t xml:space="preserve"> тис. грн. </w:t>
      </w:r>
      <w:r w:rsidR="00AD1932">
        <w:rPr>
          <w:lang w:val="uk-UA"/>
        </w:rPr>
        <w:t>Слід зазначити, що з</w:t>
      </w:r>
      <w:r w:rsidR="00AD1932" w:rsidRPr="00AD1932">
        <w:rPr>
          <w:lang w:val="uk-UA"/>
        </w:rPr>
        <w:t xml:space="preserve"> 01</w:t>
      </w:r>
      <w:r w:rsidR="009B04B6">
        <w:rPr>
          <w:lang w:val="uk-UA"/>
        </w:rPr>
        <w:t>.01.</w:t>
      </w:r>
      <w:r w:rsidR="00AD1932" w:rsidRPr="00AD1932">
        <w:rPr>
          <w:lang w:val="uk-UA"/>
        </w:rPr>
        <w:t xml:space="preserve">2024 року набрала чинності постанова </w:t>
      </w:r>
      <w:r w:rsidR="0084037C">
        <w:rPr>
          <w:lang w:val="uk-UA"/>
        </w:rPr>
        <w:t>Кабінету Міністрів України</w:t>
      </w:r>
      <w:r w:rsidR="00AD1932" w:rsidRPr="00AD1932">
        <w:rPr>
          <w:lang w:val="uk-UA"/>
        </w:rPr>
        <w:t xml:space="preserve"> </w:t>
      </w:r>
      <w:r w:rsidR="0084037C" w:rsidRPr="0084037C">
        <w:rPr>
          <w:lang w:val="uk-UA"/>
        </w:rPr>
        <w:t xml:space="preserve">№1386 </w:t>
      </w:r>
      <w:r w:rsidR="00AD1932" w:rsidRPr="00AD1932">
        <w:rPr>
          <w:lang w:val="uk-UA"/>
        </w:rPr>
        <w:t>«Про внесення змін до переліку платних послуг, які надаються від Міністерства внутрішніх справ, Національної поліції та Державної міграційної служби України, і розміру плати за їх надання»</w:t>
      </w:r>
      <w:r w:rsidR="009202C9">
        <w:rPr>
          <w:lang w:val="uk-UA"/>
        </w:rPr>
        <w:t xml:space="preserve"> якою </w:t>
      </w:r>
      <w:r w:rsidR="009202C9" w:rsidRPr="009202C9">
        <w:rPr>
          <w:lang w:val="uk-UA"/>
        </w:rPr>
        <w:t>передбачено збільшення</w:t>
      </w:r>
      <w:r w:rsidR="00321160">
        <w:rPr>
          <w:lang w:val="uk-UA"/>
        </w:rPr>
        <w:t>,</w:t>
      </w:r>
      <w:r w:rsidR="009202C9" w:rsidRPr="009202C9">
        <w:rPr>
          <w:lang w:val="uk-UA"/>
        </w:rPr>
        <w:t xml:space="preserve"> з 1 січня 2024 року</w:t>
      </w:r>
      <w:r w:rsidR="00321160">
        <w:rPr>
          <w:lang w:val="uk-UA"/>
        </w:rPr>
        <w:t>,</w:t>
      </w:r>
      <w:r w:rsidR="009202C9" w:rsidRPr="009202C9">
        <w:rPr>
          <w:lang w:val="uk-UA"/>
        </w:rPr>
        <w:t xml:space="preserve"> розмірів плати за надання деяких адміністративних послуг, а саме: </w:t>
      </w:r>
    </w:p>
    <w:p w14:paraId="644DD31E" w14:textId="77777777" w:rsidR="009202C9" w:rsidRPr="009202C9" w:rsidRDefault="009202C9" w:rsidP="009202C9">
      <w:pPr>
        <w:tabs>
          <w:tab w:val="left" w:pos="993"/>
        </w:tabs>
        <w:ind w:firstLine="567"/>
        <w:jc w:val="both"/>
        <w:rPr>
          <w:lang w:val="uk-UA"/>
        </w:rPr>
      </w:pPr>
      <w:r w:rsidRPr="009202C9">
        <w:rPr>
          <w:lang w:val="uk-UA"/>
        </w:rPr>
        <w:t>- видачу посвідчення водія на право керування транспортними засобами із 26 до 230 гривень;</w:t>
      </w:r>
    </w:p>
    <w:p w14:paraId="285BF0D5" w14:textId="77777777" w:rsidR="009202C9" w:rsidRPr="009202C9" w:rsidRDefault="009202C9" w:rsidP="009202C9">
      <w:pPr>
        <w:tabs>
          <w:tab w:val="left" w:pos="993"/>
        </w:tabs>
        <w:ind w:firstLine="567"/>
        <w:jc w:val="both"/>
        <w:rPr>
          <w:lang w:val="uk-UA"/>
        </w:rPr>
      </w:pPr>
      <w:r w:rsidRPr="009202C9">
        <w:rPr>
          <w:lang w:val="uk-UA"/>
        </w:rPr>
        <w:t>- прийняття теоретичного іспиту на отримання посвідчення водія на право керування транспортними засобами із 13 до 250 гривень;</w:t>
      </w:r>
    </w:p>
    <w:p w14:paraId="3BEB6593" w14:textId="77777777" w:rsidR="009202C9" w:rsidRPr="009202C9" w:rsidRDefault="009202C9" w:rsidP="009202C9">
      <w:pPr>
        <w:tabs>
          <w:tab w:val="left" w:pos="993"/>
        </w:tabs>
        <w:ind w:firstLine="567"/>
        <w:jc w:val="both"/>
        <w:rPr>
          <w:lang w:val="uk-UA"/>
        </w:rPr>
      </w:pPr>
      <w:r w:rsidRPr="009202C9">
        <w:rPr>
          <w:lang w:val="uk-UA"/>
        </w:rPr>
        <w:t>- прийняття практичного іспиту на отримання посвідчення водія на право керування транспортними засобами із 13 до 420 гривень;</w:t>
      </w:r>
    </w:p>
    <w:p w14:paraId="00AD5ED3" w14:textId="77777777" w:rsidR="00076B52" w:rsidRDefault="009202C9" w:rsidP="009202C9">
      <w:pPr>
        <w:tabs>
          <w:tab w:val="left" w:pos="993"/>
        </w:tabs>
        <w:ind w:firstLine="567"/>
        <w:jc w:val="both"/>
        <w:rPr>
          <w:lang w:val="uk-UA"/>
        </w:rPr>
      </w:pPr>
      <w:r w:rsidRPr="009202C9">
        <w:rPr>
          <w:lang w:val="uk-UA"/>
        </w:rPr>
        <w:t>- реєстрацію, перереєстрацію, зняття з обліку транспортного засобу із 200 до 350 гривень.</w:t>
      </w:r>
    </w:p>
    <w:p w14:paraId="60168B83" w14:textId="6AB2A532" w:rsidR="00E94B58" w:rsidRDefault="00076B52" w:rsidP="009202C9">
      <w:pPr>
        <w:tabs>
          <w:tab w:val="left" w:pos="993"/>
        </w:tabs>
        <w:ind w:firstLine="567"/>
        <w:jc w:val="both"/>
        <w:rPr>
          <w:lang w:val="uk-UA"/>
        </w:rPr>
      </w:pPr>
      <w:r w:rsidRPr="007A3F61">
        <w:rPr>
          <w:lang w:val="uk-UA"/>
        </w:rPr>
        <w:t>Також, слід зазначити, що у порівнянні з аналогічним звітним періодом минулого року, збільшилась на 23 % кількість адміністративних</w:t>
      </w:r>
      <w:r w:rsidR="00A57C91" w:rsidRPr="007A3F61">
        <w:rPr>
          <w:lang w:val="uk-UA"/>
        </w:rPr>
        <w:t xml:space="preserve">  послуг</w:t>
      </w:r>
      <w:r w:rsidRPr="007A3F61">
        <w:rPr>
          <w:lang w:val="uk-UA"/>
        </w:rPr>
        <w:t>, наданих  ЦНАП Бучанської міської ради.</w:t>
      </w:r>
      <w:r w:rsidR="009202C9" w:rsidRPr="009202C9">
        <w:rPr>
          <w:lang w:val="uk-UA"/>
        </w:rPr>
        <w:t xml:space="preserve"> </w:t>
      </w:r>
      <w:r w:rsidR="00AD1932" w:rsidRPr="00AD1932">
        <w:rPr>
          <w:lang w:val="uk-UA"/>
        </w:rPr>
        <w:t xml:space="preserve"> </w:t>
      </w:r>
    </w:p>
    <w:p w14:paraId="04A39143" w14:textId="3AB2FA2B" w:rsidR="008321FC" w:rsidRDefault="008321FC" w:rsidP="009202C9">
      <w:pPr>
        <w:tabs>
          <w:tab w:val="left" w:pos="993"/>
        </w:tabs>
        <w:ind w:firstLine="567"/>
        <w:jc w:val="both"/>
        <w:rPr>
          <w:lang w:val="uk-UA"/>
        </w:rPr>
      </w:pPr>
      <w:r w:rsidRPr="008321FC">
        <w:rPr>
          <w:lang w:val="uk-UA"/>
        </w:rPr>
        <w:t>Порівнюючи з аналогічним періодом 2023 року, спостерігається збільшення надходжен</w:t>
      </w:r>
      <w:r w:rsidR="0017101F">
        <w:rPr>
          <w:lang w:val="uk-UA"/>
        </w:rPr>
        <w:t>ь за кодом бюджетної класифікації доходів 22012500</w:t>
      </w:r>
      <w:r>
        <w:rPr>
          <w:lang w:val="uk-UA"/>
        </w:rPr>
        <w:t xml:space="preserve"> </w:t>
      </w:r>
      <w:r w:rsidR="00D94F16">
        <w:rPr>
          <w:lang w:val="uk-UA"/>
        </w:rPr>
        <w:t>«</w:t>
      </w:r>
      <w:r w:rsidR="0017101F" w:rsidRPr="0017101F">
        <w:rPr>
          <w:lang w:val="uk-UA"/>
        </w:rPr>
        <w:t>Плата за надання інших адміністративних послуг</w:t>
      </w:r>
      <w:r w:rsidR="00D94F16">
        <w:rPr>
          <w:lang w:val="uk-UA"/>
        </w:rPr>
        <w:t>»</w:t>
      </w:r>
      <w:r w:rsidRPr="008321FC">
        <w:rPr>
          <w:lang w:val="uk-UA"/>
        </w:rPr>
        <w:t xml:space="preserve"> на </w:t>
      </w:r>
      <w:r w:rsidR="00D94F16">
        <w:rPr>
          <w:lang w:val="uk-UA"/>
        </w:rPr>
        <w:t>2 064,6</w:t>
      </w:r>
      <w:r w:rsidRPr="008321FC">
        <w:rPr>
          <w:lang w:val="uk-UA"/>
        </w:rPr>
        <w:t xml:space="preserve"> тис. грн</w:t>
      </w:r>
      <w:r w:rsidR="00D94F16">
        <w:rPr>
          <w:lang w:val="uk-UA"/>
        </w:rPr>
        <w:t>, що становить 142,1%</w:t>
      </w:r>
      <w:r w:rsidR="00B4290E">
        <w:rPr>
          <w:lang w:val="uk-UA"/>
        </w:rPr>
        <w:t xml:space="preserve"> від надходжень за 9 місяців 2023 року</w:t>
      </w:r>
      <w:r w:rsidRPr="008321FC">
        <w:rPr>
          <w:lang w:val="uk-UA"/>
        </w:rPr>
        <w:t>.</w:t>
      </w:r>
    </w:p>
    <w:p w14:paraId="4E000E14" w14:textId="5C78DE0D" w:rsidR="00982654" w:rsidRPr="00345CF6" w:rsidRDefault="00E02D69" w:rsidP="0099436F">
      <w:pPr>
        <w:tabs>
          <w:tab w:val="left" w:pos="0"/>
        </w:tabs>
        <w:ind w:firstLine="567"/>
        <w:jc w:val="both"/>
        <w:rPr>
          <w:lang w:val="uk-UA"/>
        </w:rPr>
      </w:pPr>
      <w:r w:rsidRPr="00345CF6">
        <w:rPr>
          <w:lang w:val="uk-UA"/>
        </w:rPr>
        <w:t>Крім того,</w:t>
      </w:r>
      <w:r w:rsidR="00682558" w:rsidRPr="00345CF6">
        <w:rPr>
          <w:lang w:val="uk-UA"/>
        </w:rPr>
        <w:t xml:space="preserve"> за </w:t>
      </w:r>
      <w:r w:rsidR="00DF5EC5" w:rsidRPr="00345CF6">
        <w:rPr>
          <w:lang w:val="uk-UA"/>
        </w:rPr>
        <w:t xml:space="preserve">9 місяців </w:t>
      </w:r>
      <w:r w:rsidR="00682558" w:rsidRPr="00345CF6">
        <w:rPr>
          <w:lang w:val="uk-UA"/>
        </w:rPr>
        <w:t>2024</w:t>
      </w:r>
      <w:r w:rsidR="00F71E66" w:rsidRPr="00345CF6">
        <w:rPr>
          <w:lang w:val="uk-UA"/>
        </w:rPr>
        <w:t xml:space="preserve"> </w:t>
      </w:r>
      <w:r w:rsidR="003C5A51" w:rsidRPr="00345CF6">
        <w:rPr>
          <w:lang w:val="uk-UA"/>
        </w:rPr>
        <w:t xml:space="preserve">року </w:t>
      </w:r>
      <w:r w:rsidR="00982654" w:rsidRPr="00345CF6">
        <w:rPr>
          <w:lang w:val="uk-UA"/>
        </w:rPr>
        <w:t xml:space="preserve">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DF5EC5" w:rsidRPr="00345CF6">
        <w:rPr>
          <w:lang w:val="uk-UA"/>
        </w:rPr>
        <w:t>41,5</w:t>
      </w:r>
      <w:r w:rsidR="00982654" w:rsidRPr="00345CF6">
        <w:rPr>
          <w:lang w:val="uk-UA"/>
        </w:rPr>
        <w:t xml:space="preserve"> тис. грн</w:t>
      </w:r>
      <w:r w:rsidR="0099436F" w:rsidRPr="00345CF6">
        <w:rPr>
          <w:lang w:val="uk-UA"/>
        </w:rPr>
        <w:t xml:space="preserve"> - повернення коштів </w:t>
      </w:r>
      <w:r w:rsidR="001113E2" w:rsidRPr="00345CF6">
        <w:rPr>
          <w:lang w:val="uk-UA"/>
        </w:rPr>
        <w:t>в дохід бюджету</w:t>
      </w:r>
      <w:r w:rsidR="00982654" w:rsidRPr="00345CF6">
        <w:rPr>
          <w:lang w:val="uk-UA"/>
        </w:rPr>
        <w:t xml:space="preserve">. </w:t>
      </w:r>
    </w:p>
    <w:p w14:paraId="7328FB3D" w14:textId="77777777" w:rsidR="00117239" w:rsidRPr="00DE4A92" w:rsidRDefault="00117239" w:rsidP="0099436F">
      <w:pPr>
        <w:tabs>
          <w:tab w:val="left" w:pos="0"/>
        </w:tabs>
        <w:ind w:firstLine="567"/>
        <w:jc w:val="both"/>
        <w:rPr>
          <w:color w:val="7030A0"/>
          <w:lang w:val="uk-UA"/>
        </w:rPr>
      </w:pPr>
    </w:p>
    <w:p w14:paraId="2E333A5D" w14:textId="77777777" w:rsidR="00982654" w:rsidRPr="00DE4A92" w:rsidRDefault="00982654" w:rsidP="00FB555B">
      <w:pPr>
        <w:tabs>
          <w:tab w:val="left" w:pos="1530"/>
        </w:tabs>
        <w:rPr>
          <w:b/>
          <w:i/>
          <w:color w:val="7030A0"/>
          <w:lang w:val="uk-UA"/>
        </w:rPr>
      </w:pPr>
    </w:p>
    <w:p w14:paraId="7E52BFF9" w14:textId="77777777" w:rsidR="00982654" w:rsidRPr="006E20B3" w:rsidRDefault="00982654" w:rsidP="00982654">
      <w:pPr>
        <w:tabs>
          <w:tab w:val="left" w:pos="1530"/>
        </w:tabs>
        <w:jc w:val="center"/>
        <w:rPr>
          <w:b/>
          <w:i/>
          <w:lang w:val="uk-UA"/>
        </w:rPr>
      </w:pPr>
      <w:r w:rsidRPr="006E20B3">
        <w:rPr>
          <w:b/>
          <w:i/>
          <w:lang w:val="uk-UA"/>
        </w:rPr>
        <w:t>СПЕЦІАЛЬНИЙ ФОНД</w:t>
      </w:r>
    </w:p>
    <w:p w14:paraId="479BAA85" w14:textId="77777777" w:rsidR="00117239" w:rsidRPr="006E20B3" w:rsidRDefault="00117239" w:rsidP="00982654">
      <w:pPr>
        <w:tabs>
          <w:tab w:val="left" w:pos="1530"/>
        </w:tabs>
        <w:jc w:val="center"/>
        <w:rPr>
          <w:b/>
          <w:i/>
          <w:lang w:val="uk-UA"/>
        </w:rPr>
      </w:pPr>
    </w:p>
    <w:p w14:paraId="39E97BEB" w14:textId="587DBA96" w:rsidR="00982654" w:rsidRPr="006E20B3" w:rsidRDefault="00982654" w:rsidP="00FB555B">
      <w:pPr>
        <w:pStyle w:val="2"/>
        <w:spacing w:after="0" w:line="240" w:lineRule="auto"/>
        <w:ind w:left="0" w:firstLine="567"/>
        <w:jc w:val="both"/>
        <w:rPr>
          <w:lang w:val="uk-UA"/>
        </w:rPr>
      </w:pPr>
      <w:r w:rsidRPr="006E20B3">
        <w:rPr>
          <w:lang w:val="uk-UA"/>
        </w:rPr>
        <w:t xml:space="preserve">План по доходах спеціального фонду бюджету Бучанської  міської територіальної громади (без врахування трансфертів) </w:t>
      </w:r>
      <w:r w:rsidR="00DC1C97" w:rsidRPr="006E20B3">
        <w:rPr>
          <w:lang w:val="uk-UA"/>
        </w:rPr>
        <w:t xml:space="preserve">за </w:t>
      </w:r>
      <w:bookmarkStart w:id="27" w:name="_Hlk165386680"/>
      <w:r w:rsidR="00B0286E" w:rsidRPr="006E20B3">
        <w:rPr>
          <w:lang w:val="uk-UA"/>
        </w:rPr>
        <w:t xml:space="preserve">9 місяців </w:t>
      </w:r>
      <w:r w:rsidR="00150FD0" w:rsidRPr="006E20B3">
        <w:rPr>
          <w:lang w:val="uk-UA"/>
        </w:rPr>
        <w:t xml:space="preserve">2024 </w:t>
      </w:r>
      <w:bookmarkEnd w:id="27"/>
      <w:r w:rsidR="002F074F" w:rsidRPr="006E20B3">
        <w:rPr>
          <w:lang w:val="uk-UA"/>
        </w:rPr>
        <w:t xml:space="preserve">року </w:t>
      </w:r>
      <w:r w:rsidRPr="006E20B3">
        <w:rPr>
          <w:lang w:val="uk-UA"/>
        </w:rPr>
        <w:t xml:space="preserve">виконано на </w:t>
      </w:r>
      <w:r w:rsidR="00B0286E" w:rsidRPr="006E20B3">
        <w:rPr>
          <w:lang w:val="uk-UA"/>
        </w:rPr>
        <w:t>44,1</w:t>
      </w:r>
      <w:r w:rsidRPr="006E20B3">
        <w:rPr>
          <w:lang w:val="uk-UA"/>
        </w:rPr>
        <w:t xml:space="preserve"> %. </w:t>
      </w:r>
      <w:bookmarkStart w:id="28" w:name="_Hlk71186649"/>
    </w:p>
    <w:bookmarkEnd w:id="28"/>
    <w:p w14:paraId="4D43CAC6" w14:textId="323B7AC0" w:rsidR="00982654" w:rsidRPr="006E20B3" w:rsidRDefault="00982654" w:rsidP="00FB555B">
      <w:pPr>
        <w:tabs>
          <w:tab w:val="left" w:pos="0"/>
        </w:tabs>
        <w:ind w:firstLine="567"/>
        <w:rPr>
          <w:lang w:val="uk-UA"/>
        </w:rPr>
      </w:pPr>
      <w:r w:rsidRPr="006E20B3">
        <w:rPr>
          <w:lang w:val="uk-UA"/>
        </w:rPr>
        <w:t xml:space="preserve">При уточненому плані по доходах (без врахування трансфертів) </w:t>
      </w:r>
      <w:r w:rsidR="00B0286E" w:rsidRPr="006E20B3">
        <w:rPr>
          <w:lang w:val="uk-UA"/>
        </w:rPr>
        <w:t>138 655,9</w:t>
      </w:r>
      <w:r w:rsidRPr="006E20B3">
        <w:rPr>
          <w:lang w:val="uk-UA"/>
        </w:rPr>
        <w:t xml:space="preserve"> тис. грн, надійшло до бюджету громади – </w:t>
      </w:r>
      <w:r w:rsidR="00B0286E" w:rsidRPr="006E20B3">
        <w:rPr>
          <w:lang w:val="uk-UA"/>
        </w:rPr>
        <w:t>61 175,0</w:t>
      </w:r>
      <w:r w:rsidRPr="006E20B3">
        <w:rPr>
          <w:lang w:val="uk-UA"/>
        </w:rPr>
        <w:t xml:space="preserve"> тис. грн, в тому числі:</w:t>
      </w:r>
    </w:p>
    <w:p w14:paraId="3CC6F70E" w14:textId="45B4ADD4" w:rsidR="00982654" w:rsidRPr="006E20B3" w:rsidRDefault="00982654" w:rsidP="00500B42">
      <w:pPr>
        <w:numPr>
          <w:ilvl w:val="0"/>
          <w:numId w:val="12"/>
        </w:numPr>
        <w:tabs>
          <w:tab w:val="clear" w:pos="1440"/>
          <w:tab w:val="left" w:pos="0"/>
        </w:tabs>
        <w:ind w:left="0" w:firstLine="567"/>
        <w:jc w:val="both"/>
        <w:rPr>
          <w:lang w:val="uk-UA"/>
        </w:rPr>
      </w:pPr>
      <w:r w:rsidRPr="006E20B3">
        <w:rPr>
          <w:lang w:val="uk-UA"/>
        </w:rPr>
        <w:t xml:space="preserve">надходження доходів від операцій з капіталом </w:t>
      </w:r>
      <w:bookmarkStart w:id="29" w:name="_Hlk172901004"/>
      <w:r w:rsidRPr="006E20B3">
        <w:rPr>
          <w:lang w:val="uk-UA"/>
        </w:rPr>
        <w:t xml:space="preserve">– </w:t>
      </w:r>
      <w:r w:rsidR="00C33351" w:rsidRPr="006E20B3">
        <w:rPr>
          <w:lang w:val="uk-UA"/>
        </w:rPr>
        <w:t>23 919,8</w:t>
      </w:r>
      <w:r w:rsidRPr="006E20B3">
        <w:rPr>
          <w:lang w:val="uk-UA"/>
        </w:rPr>
        <w:t xml:space="preserve"> тис. грн, що становить </w:t>
      </w:r>
      <w:r w:rsidR="00C33351" w:rsidRPr="006E20B3">
        <w:rPr>
          <w:lang w:val="uk-UA"/>
        </w:rPr>
        <w:t>29,5</w:t>
      </w:r>
      <w:r w:rsidRPr="006E20B3">
        <w:rPr>
          <w:lang w:val="uk-UA"/>
        </w:rPr>
        <w:t>% від плану</w:t>
      </w:r>
      <w:bookmarkEnd w:id="29"/>
      <w:r w:rsidRPr="006E20B3">
        <w:rPr>
          <w:lang w:val="uk-UA"/>
        </w:rPr>
        <w:t xml:space="preserve"> на </w:t>
      </w:r>
      <w:r w:rsidR="00C33351" w:rsidRPr="006E20B3">
        <w:rPr>
          <w:lang w:val="uk-UA"/>
        </w:rPr>
        <w:t xml:space="preserve">9 місяців </w:t>
      </w:r>
      <w:r w:rsidR="00150FD0" w:rsidRPr="006E20B3">
        <w:rPr>
          <w:lang w:val="uk-UA"/>
        </w:rPr>
        <w:t xml:space="preserve">2024 </w:t>
      </w:r>
      <w:r w:rsidR="00500B42" w:rsidRPr="006E20B3">
        <w:rPr>
          <w:lang w:val="uk-UA"/>
        </w:rPr>
        <w:t>року</w:t>
      </w:r>
      <w:r w:rsidRPr="006E20B3">
        <w:rPr>
          <w:lang w:val="uk-UA"/>
        </w:rPr>
        <w:t>;</w:t>
      </w:r>
    </w:p>
    <w:p w14:paraId="3800A7DB" w14:textId="632ED428" w:rsidR="00982654" w:rsidRPr="006E20B3" w:rsidRDefault="00982654" w:rsidP="00227F6E">
      <w:pPr>
        <w:numPr>
          <w:ilvl w:val="0"/>
          <w:numId w:val="12"/>
        </w:numPr>
        <w:tabs>
          <w:tab w:val="clear" w:pos="1440"/>
          <w:tab w:val="left" w:pos="0"/>
        </w:tabs>
        <w:ind w:left="0" w:firstLine="567"/>
        <w:jc w:val="both"/>
        <w:rPr>
          <w:lang w:val="uk-UA"/>
        </w:rPr>
      </w:pPr>
      <w:r w:rsidRPr="006E20B3">
        <w:rPr>
          <w:lang w:val="uk-UA"/>
        </w:rPr>
        <w:t xml:space="preserve">надходження коштів пайової участі у розвитку інфраструктури населеного пункту за </w:t>
      </w:r>
      <w:r w:rsidR="00D93D7C" w:rsidRPr="006E20B3">
        <w:rPr>
          <w:lang w:val="uk-UA"/>
        </w:rPr>
        <w:t>звітний період</w:t>
      </w:r>
      <w:r w:rsidR="00227F6E" w:rsidRPr="006E20B3">
        <w:rPr>
          <w:lang w:val="uk-UA"/>
        </w:rPr>
        <w:t xml:space="preserve"> 202</w:t>
      </w:r>
      <w:r w:rsidR="00150FD0" w:rsidRPr="006E20B3">
        <w:rPr>
          <w:lang w:val="uk-UA"/>
        </w:rPr>
        <w:t>4</w:t>
      </w:r>
      <w:r w:rsidR="00227F6E" w:rsidRPr="006E20B3">
        <w:rPr>
          <w:lang w:val="uk-UA"/>
        </w:rPr>
        <w:t xml:space="preserve"> року</w:t>
      </w:r>
      <w:r w:rsidR="00150FD0" w:rsidRPr="006E20B3">
        <w:rPr>
          <w:lang w:val="uk-UA"/>
        </w:rPr>
        <w:t xml:space="preserve"> </w:t>
      </w:r>
      <w:r w:rsidR="00C33351" w:rsidRPr="006E20B3">
        <w:rPr>
          <w:lang w:val="uk-UA"/>
        </w:rPr>
        <w:t>–</w:t>
      </w:r>
      <w:r w:rsidR="00227F6E" w:rsidRPr="006E20B3">
        <w:rPr>
          <w:lang w:val="uk-UA"/>
        </w:rPr>
        <w:t xml:space="preserve"> </w:t>
      </w:r>
      <w:r w:rsidR="00C33351" w:rsidRPr="006E20B3">
        <w:rPr>
          <w:lang w:val="uk-UA"/>
        </w:rPr>
        <w:t>115,2 тис. грн</w:t>
      </w:r>
      <w:r w:rsidR="00227F6E" w:rsidRPr="006E20B3">
        <w:rPr>
          <w:lang w:val="uk-UA"/>
        </w:rPr>
        <w:t>;</w:t>
      </w:r>
    </w:p>
    <w:p w14:paraId="0C345940" w14:textId="7B1BD2D7" w:rsidR="00982654" w:rsidRPr="006E20B3" w:rsidRDefault="00982654" w:rsidP="006D03DE">
      <w:pPr>
        <w:numPr>
          <w:ilvl w:val="0"/>
          <w:numId w:val="12"/>
        </w:numPr>
        <w:tabs>
          <w:tab w:val="clear" w:pos="1440"/>
          <w:tab w:val="left" w:pos="0"/>
        </w:tabs>
        <w:ind w:left="0" w:firstLine="567"/>
        <w:jc w:val="both"/>
        <w:rPr>
          <w:lang w:val="uk-UA"/>
        </w:rPr>
      </w:pPr>
      <w:r w:rsidRPr="006E20B3">
        <w:rPr>
          <w:lang w:val="uk-UA"/>
        </w:rPr>
        <w:t xml:space="preserve">цiльовi фонди, утворені Верховною Радою АРК, органами місцевого самоврядування і місцевими органами виконавчої влади – </w:t>
      </w:r>
      <w:r w:rsidR="000A5604" w:rsidRPr="006E20B3">
        <w:rPr>
          <w:lang w:val="uk-UA"/>
        </w:rPr>
        <w:t>920,7</w:t>
      </w:r>
      <w:r w:rsidRPr="006E20B3">
        <w:rPr>
          <w:lang w:val="uk-UA"/>
        </w:rPr>
        <w:t xml:space="preserve"> тис. грн, виконання плану становить </w:t>
      </w:r>
      <w:r w:rsidR="000A5604" w:rsidRPr="006E20B3">
        <w:rPr>
          <w:lang w:val="uk-UA"/>
        </w:rPr>
        <w:t>192,6</w:t>
      </w:r>
      <w:r w:rsidRPr="006E20B3">
        <w:rPr>
          <w:lang w:val="uk-UA"/>
        </w:rPr>
        <w:t xml:space="preserve">%; </w:t>
      </w:r>
    </w:p>
    <w:p w14:paraId="4F5093D0" w14:textId="5F3BD144" w:rsidR="00982654" w:rsidRPr="006E20B3" w:rsidRDefault="00982654" w:rsidP="006D03DE">
      <w:pPr>
        <w:numPr>
          <w:ilvl w:val="0"/>
          <w:numId w:val="12"/>
        </w:numPr>
        <w:tabs>
          <w:tab w:val="clear" w:pos="1440"/>
          <w:tab w:val="left" w:pos="0"/>
        </w:tabs>
        <w:ind w:left="0" w:firstLine="567"/>
        <w:jc w:val="both"/>
        <w:rPr>
          <w:lang w:val="uk-UA"/>
        </w:rPr>
      </w:pPr>
      <w:r w:rsidRPr="006E20B3">
        <w:rPr>
          <w:lang w:val="uk-UA"/>
        </w:rPr>
        <w:t xml:space="preserve">власні надходження бюджетних установ – </w:t>
      </w:r>
      <w:r w:rsidR="000A5604" w:rsidRPr="006E20B3">
        <w:rPr>
          <w:lang w:val="uk-UA"/>
        </w:rPr>
        <w:t>36 184,2</w:t>
      </w:r>
      <w:r w:rsidRPr="006E20B3">
        <w:rPr>
          <w:lang w:val="uk-UA"/>
        </w:rPr>
        <w:t xml:space="preserve"> тис. грн, що становить </w:t>
      </w:r>
      <w:r w:rsidR="006E20B3" w:rsidRPr="006E20B3">
        <w:rPr>
          <w:lang w:val="uk-UA"/>
        </w:rPr>
        <w:t>85,6</w:t>
      </w:r>
      <w:r w:rsidRPr="006E20B3">
        <w:rPr>
          <w:lang w:val="uk-UA"/>
        </w:rPr>
        <w:t xml:space="preserve">% від </w:t>
      </w:r>
      <w:r w:rsidR="00DC1C97" w:rsidRPr="006E20B3">
        <w:rPr>
          <w:lang w:val="uk-UA"/>
        </w:rPr>
        <w:t xml:space="preserve">уточненого </w:t>
      </w:r>
      <w:r w:rsidRPr="006E20B3">
        <w:rPr>
          <w:lang w:val="uk-UA"/>
        </w:rPr>
        <w:t xml:space="preserve">плану на </w:t>
      </w:r>
      <w:r w:rsidR="00DC1C97" w:rsidRPr="006E20B3">
        <w:rPr>
          <w:lang w:val="uk-UA"/>
        </w:rPr>
        <w:t>рік</w:t>
      </w:r>
      <w:r w:rsidRPr="006E20B3">
        <w:t>;</w:t>
      </w:r>
      <w:r w:rsidRPr="006E20B3">
        <w:rPr>
          <w:lang w:val="uk-UA"/>
        </w:rPr>
        <w:t xml:space="preserve"> </w:t>
      </w:r>
    </w:p>
    <w:p w14:paraId="614368CE" w14:textId="4266AB69" w:rsidR="00982654" w:rsidRPr="006E20B3" w:rsidRDefault="00982654" w:rsidP="006D03DE">
      <w:pPr>
        <w:numPr>
          <w:ilvl w:val="0"/>
          <w:numId w:val="12"/>
        </w:numPr>
        <w:tabs>
          <w:tab w:val="clear" w:pos="1440"/>
          <w:tab w:val="left" w:pos="0"/>
        </w:tabs>
        <w:ind w:left="0" w:firstLine="567"/>
        <w:jc w:val="both"/>
        <w:rPr>
          <w:lang w:val="uk-UA"/>
        </w:rPr>
      </w:pPr>
      <w:r w:rsidRPr="006E20B3">
        <w:rPr>
          <w:lang w:val="uk-UA"/>
        </w:rPr>
        <w:t xml:space="preserve">надходження екологічного податку – </w:t>
      </w:r>
      <w:r w:rsidR="006E20B3" w:rsidRPr="006E20B3">
        <w:rPr>
          <w:lang w:val="uk-UA"/>
        </w:rPr>
        <w:t>35,1</w:t>
      </w:r>
      <w:r w:rsidR="00740A95" w:rsidRPr="006E20B3">
        <w:rPr>
          <w:lang w:val="uk-UA"/>
        </w:rPr>
        <w:t xml:space="preserve"> </w:t>
      </w:r>
      <w:r w:rsidRPr="006E20B3">
        <w:rPr>
          <w:lang w:val="uk-UA"/>
        </w:rPr>
        <w:t xml:space="preserve"> тис. грн, </w:t>
      </w:r>
      <w:r w:rsidR="006E20B3" w:rsidRPr="006E20B3">
        <w:rPr>
          <w:lang w:val="uk-UA"/>
        </w:rPr>
        <w:t>135,5</w:t>
      </w:r>
      <w:r w:rsidRPr="006E20B3">
        <w:rPr>
          <w:lang w:val="uk-UA"/>
        </w:rPr>
        <w:t>% виконання плану</w:t>
      </w:r>
      <w:r w:rsidRPr="006E20B3">
        <w:t>;</w:t>
      </w:r>
    </w:p>
    <w:p w14:paraId="7218834B" w14:textId="77777777" w:rsidR="00982654" w:rsidRPr="006E20B3" w:rsidRDefault="00982654" w:rsidP="00B1747B">
      <w:pPr>
        <w:numPr>
          <w:ilvl w:val="0"/>
          <w:numId w:val="12"/>
        </w:numPr>
        <w:tabs>
          <w:tab w:val="clear" w:pos="1440"/>
        </w:tabs>
        <w:ind w:left="0" w:firstLine="567"/>
        <w:jc w:val="both"/>
        <w:rPr>
          <w:lang w:val="uk-UA"/>
        </w:rPr>
      </w:pPr>
      <w:r w:rsidRPr="006E20B3">
        <w:rPr>
          <w:lang w:val="uk-UA"/>
        </w:rPr>
        <w:t>надходження коштів від відшкодування втрат сільськогосподарського і лісогосподарського  виробництва -</w:t>
      </w:r>
      <w:r w:rsidR="007E1400" w:rsidRPr="006E20B3">
        <w:rPr>
          <w:lang w:val="uk-UA"/>
        </w:rPr>
        <w:t xml:space="preserve"> </w:t>
      </w:r>
      <w:r w:rsidR="00D0618C" w:rsidRPr="006E20B3">
        <w:rPr>
          <w:lang w:val="uk-UA"/>
        </w:rPr>
        <w:t>відсутнє</w:t>
      </w:r>
      <w:r w:rsidR="00CA37BC" w:rsidRPr="006E20B3">
        <w:rPr>
          <w:lang w:val="uk-UA"/>
        </w:rPr>
        <w:t>.</w:t>
      </w:r>
    </w:p>
    <w:p w14:paraId="3375E7D9" w14:textId="05242654" w:rsidR="004A0EC8" w:rsidRPr="005B7243" w:rsidRDefault="004A0EC8" w:rsidP="004A0EC8">
      <w:pPr>
        <w:ind w:left="567"/>
        <w:jc w:val="both"/>
        <w:rPr>
          <w:lang w:val="uk-UA"/>
        </w:rPr>
      </w:pPr>
      <w:r w:rsidRPr="005B7243">
        <w:rPr>
          <w:lang w:val="uk-UA"/>
        </w:rPr>
        <w:t xml:space="preserve">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w:t>
      </w:r>
      <w:r w:rsidR="005B7243" w:rsidRPr="005B7243">
        <w:rPr>
          <w:lang w:val="uk-UA"/>
        </w:rPr>
        <w:t>9 місяців</w:t>
      </w:r>
      <w:r w:rsidRPr="005B7243">
        <w:rPr>
          <w:lang w:val="uk-UA"/>
        </w:rPr>
        <w:t xml:space="preserve"> 2024 року (без врахування трансфертів) наступна:</w:t>
      </w:r>
    </w:p>
    <w:p w14:paraId="4D4C483F" w14:textId="405CE691" w:rsidR="004A0EC8" w:rsidRPr="00187870" w:rsidRDefault="0065541A" w:rsidP="004A0EC8">
      <w:pPr>
        <w:ind w:left="567"/>
        <w:jc w:val="both"/>
        <w:rPr>
          <w:lang w:val="uk-UA"/>
        </w:rPr>
      </w:pPr>
      <w:r>
        <w:rPr>
          <w:lang w:val="uk-UA"/>
        </w:rPr>
        <w:t>-</w:t>
      </w:r>
      <w:r w:rsidR="004A0EC8" w:rsidRPr="00187870">
        <w:rPr>
          <w:lang w:val="uk-UA"/>
        </w:rPr>
        <w:tab/>
        <w:t xml:space="preserve">надходження доходів від операцій з капіталом – </w:t>
      </w:r>
      <w:r w:rsidR="008C476F" w:rsidRPr="00187870">
        <w:rPr>
          <w:lang w:val="uk-UA"/>
        </w:rPr>
        <w:t>39,1</w:t>
      </w:r>
      <w:r w:rsidR="004A0EC8" w:rsidRPr="00187870">
        <w:rPr>
          <w:lang w:val="uk-UA"/>
        </w:rPr>
        <w:t>%;</w:t>
      </w:r>
    </w:p>
    <w:p w14:paraId="027C7F9E" w14:textId="52164BBC" w:rsidR="004A0EC8" w:rsidRPr="00187870" w:rsidRDefault="0065541A" w:rsidP="004A0EC8">
      <w:pPr>
        <w:ind w:left="567"/>
        <w:jc w:val="both"/>
        <w:rPr>
          <w:lang w:val="uk-UA"/>
        </w:rPr>
      </w:pPr>
      <w:r>
        <w:rPr>
          <w:lang w:val="uk-UA"/>
        </w:rPr>
        <w:t>-</w:t>
      </w:r>
      <w:r w:rsidR="004A0EC8" w:rsidRPr="00187870">
        <w:rPr>
          <w:lang w:val="uk-UA"/>
        </w:rPr>
        <w:tab/>
        <w:t xml:space="preserve">власні надходження бюджетних установ – </w:t>
      </w:r>
      <w:r w:rsidR="008C476F" w:rsidRPr="00187870">
        <w:rPr>
          <w:lang w:val="uk-UA"/>
        </w:rPr>
        <w:t>59,2</w:t>
      </w:r>
      <w:r w:rsidR="004A0EC8" w:rsidRPr="00187870">
        <w:rPr>
          <w:lang w:val="uk-UA"/>
        </w:rPr>
        <w:t>%;</w:t>
      </w:r>
    </w:p>
    <w:p w14:paraId="7D3884FF" w14:textId="703E248B" w:rsidR="004A0EC8" w:rsidRDefault="0065541A" w:rsidP="004A0EC8">
      <w:pPr>
        <w:ind w:left="567"/>
        <w:jc w:val="both"/>
        <w:rPr>
          <w:lang w:val="uk-UA"/>
        </w:rPr>
      </w:pPr>
      <w:r>
        <w:rPr>
          <w:lang w:val="uk-UA"/>
        </w:rPr>
        <w:lastRenderedPageBreak/>
        <w:t>-</w:t>
      </w:r>
      <w:r w:rsidR="004A0EC8" w:rsidRPr="00187870">
        <w:rPr>
          <w:lang w:val="uk-UA"/>
        </w:rPr>
        <w:tab/>
        <w:t xml:space="preserve">цільові фонди – </w:t>
      </w:r>
      <w:r w:rsidR="008C476F" w:rsidRPr="00187870">
        <w:rPr>
          <w:lang w:val="uk-UA"/>
        </w:rPr>
        <w:t>1,5</w:t>
      </w:r>
      <w:r w:rsidR="004A0EC8" w:rsidRPr="00187870">
        <w:rPr>
          <w:lang w:val="uk-UA"/>
        </w:rPr>
        <w:t>%;</w:t>
      </w:r>
    </w:p>
    <w:p w14:paraId="100C9B1C" w14:textId="73D384E0" w:rsidR="0065541A" w:rsidRDefault="0065541A" w:rsidP="004A0EC8">
      <w:pPr>
        <w:ind w:left="567"/>
        <w:jc w:val="both"/>
        <w:rPr>
          <w:lang w:val="uk-UA"/>
        </w:rPr>
      </w:pPr>
      <w:r>
        <w:rPr>
          <w:lang w:val="uk-UA"/>
        </w:rPr>
        <w:t>- пайова участь -0,19%;</w:t>
      </w:r>
    </w:p>
    <w:p w14:paraId="451004E6" w14:textId="4EA74821" w:rsidR="002A7E6A" w:rsidRPr="00187870" w:rsidRDefault="0065541A" w:rsidP="004A0EC8">
      <w:pPr>
        <w:ind w:left="567"/>
        <w:jc w:val="both"/>
        <w:rPr>
          <w:lang w:val="uk-UA"/>
        </w:rPr>
      </w:pPr>
      <w:r>
        <w:rPr>
          <w:lang w:val="uk-UA"/>
        </w:rPr>
        <w:t>-</w:t>
      </w:r>
      <w:r w:rsidR="004A0EC8" w:rsidRPr="00187870">
        <w:rPr>
          <w:lang w:val="uk-UA"/>
        </w:rPr>
        <w:tab/>
        <w:t>інші – 0,</w:t>
      </w:r>
      <w:r w:rsidR="00187870" w:rsidRPr="00187870">
        <w:rPr>
          <w:lang w:val="uk-UA"/>
        </w:rPr>
        <w:t>06</w:t>
      </w:r>
      <w:r w:rsidR="004A0EC8" w:rsidRPr="00187870">
        <w:rPr>
          <w:lang w:val="uk-UA"/>
        </w:rPr>
        <w:t>%.</w:t>
      </w:r>
    </w:p>
    <w:p w14:paraId="491C45EA" w14:textId="71E9E6E4" w:rsidR="00982654" w:rsidRPr="008B09CF" w:rsidRDefault="00982654" w:rsidP="00FB555B">
      <w:pPr>
        <w:pStyle w:val="af6"/>
        <w:ind w:left="0" w:firstLine="567"/>
        <w:jc w:val="both"/>
        <w:rPr>
          <w:rFonts w:ascii="Times New Roman" w:hAnsi="Times New Roman"/>
          <w:sz w:val="24"/>
          <w:szCs w:val="24"/>
        </w:rPr>
      </w:pPr>
      <w:r w:rsidRPr="008B09CF">
        <w:rPr>
          <w:rFonts w:ascii="Times New Roman" w:hAnsi="Times New Roman"/>
          <w:sz w:val="24"/>
          <w:szCs w:val="24"/>
        </w:rPr>
        <w:tab/>
        <w:t>Зокрема, структура відповідних фактичних надходжень виглядає наступним чином:</w:t>
      </w:r>
    </w:p>
    <w:p w14:paraId="4542F60D" w14:textId="77777777" w:rsidR="009C7A65" w:rsidRPr="00DE4A92" w:rsidRDefault="009C7A65" w:rsidP="00FB555B">
      <w:pPr>
        <w:pStyle w:val="af6"/>
        <w:ind w:left="0" w:firstLine="567"/>
        <w:jc w:val="both"/>
        <w:rPr>
          <w:rFonts w:ascii="Times New Roman" w:hAnsi="Times New Roman"/>
          <w:color w:val="7030A0"/>
          <w:sz w:val="24"/>
          <w:szCs w:val="24"/>
        </w:rPr>
      </w:pPr>
    </w:p>
    <w:p w14:paraId="7CCACA2E" w14:textId="6E4ECAFE" w:rsidR="009C7A65" w:rsidRPr="00DE4A92" w:rsidRDefault="00CE2C60" w:rsidP="00CE2C60">
      <w:pPr>
        <w:pStyle w:val="af6"/>
        <w:ind w:left="0" w:firstLine="142"/>
        <w:jc w:val="both"/>
        <w:rPr>
          <w:rFonts w:ascii="Times New Roman" w:hAnsi="Times New Roman"/>
          <w:color w:val="7030A0"/>
          <w:sz w:val="24"/>
          <w:szCs w:val="24"/>
        </w:rPr>
      </w:pPr>
      <w:r w:rsidRPr="00DE4A92">
        <w:rPr>
          <w:noProof/>
          <w:color w:val="7030A0"/>
          <w:lang w:eastAsia="uk-UA"/>
        </w:rPr>
        <w:drawing>
          <wp:inline distT="0" distB="0" distL="0" distR="0" wp14:anchorId="5FCE68BC" wp14:editId="56B4FA77">
            <wp:extent cx="6096000" cy="5057775"/>
            <wp:effectExtent l="0" t="0" r="0" b="9525"/>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14D1BAE" w14:textId="77777777" w:rsidR="002A7E6A" w:rsidRPr="00AE25C0" w:rsidRDefault="002A7E6A" w:rsidP="00FB555B">
      <w:pPr>
        <w:tabs>
          <w:tab w:val="left" w:pos="1530"/>
        </w:tabs>
        <w:ind w:firstLine="567"/>
        <w:jc w:val="both"/>
        <w:rPr>
          <w:lang w:val="uk-UA"/>
        </w:rPr>
      </w:pPr>
    </w:p>
    <w:p w14:paraId="6025E962" w14:textId="77777777" w:rsidR="002A7E6A" w:rsidRPr="00AE25C0" w:rsidRDefault="002A7E6A" w:rsidP="002A7E6A">
      <w:pPr>
        <w:tabs>
          <w:tab w:val="left" w:pos="1530"/>
        </w:tabs>
        <w:ind w:firstLine="567"/>
        <w:jc w:val="both"/>
        <w:rPr>
          <w:lang w:val="uk-UA"/>
        </w:rPr>
      </w:pPr>
    </w:p>
    <w:p w14:paraId="70EE59CE" w14:textId="024B7374" w:rsidR="00982654" w:rsidRPr="00AE25C0" w:rsidRDefault="00982654" w:rsidP="00FB555B">
      <w:pPr>
        <w:tabs>
          <w:tab w:val="left" w:pos="1530"/>
        </w:tabs>
        <w:ind w:firstLine="567"/>
        <w:jc w:val="both"/>
        <w:rPr>
          <w:lang w:val="uk-UA"/>
        </w:rPr>
      </w:pPr>
      <w:r w:rsidRPr="00AE25C0">
        <w:rPr>
          <w:lang w:val="uk-UA"/>
        </w:rPr>
        <w:t xml:space="preserve">Порівнюючи </w:t>
      </w:r>
      <w:r w:rsidR="00243FDE" w:rsidRPr="00AE25C0">
        <w:rPr>
          <w:lang w:val="uk-UA"/>
        </w:rPr>
        <w:t>н</w:t>
      </w:r>
      <w:r w:rsidRPr="00AE25C0">
        <w:rPr>
          <w:lang w:val="uk-UA"/>
        </w:rPr>
        <w:t xml:space="preserve">адходження за </w:t>
      </w:r>
      <w:r w:rsidR="00DD2C86" w:rsidRPr="00AE25C0">
        <w:rPr>
          <w:lang w:val="uk-UA"/>
        </w:rPr>
        <w:t>9 місяців</w:t>
      </w:r>
      <w:r w:rsidR="00AF62FF" w:rsidRPr="00AE25C0">
        <w:rPr>
          <w:lang w:val="uk-UA"/>
        </w:rPr>
        <w:t xml:space="preserve"> 2024</w:t>
      </w:r>
      <w:r w:rsidR="0004687C" w:rsidRPr="00AE25C0">
        <w:rPr>
          <w:lang w:val="uk-UA"/>
        </w:rPr>
        <w:t xml:space="preserve"> та 2023 років</w:t>
      </w:r>
      <w:r w:rsidRPr="00AE25C0">
        <w:rPr>
          <w:lang w:val="uk-UA"/>
        </w:rPr>
        <w:t>, сума доходів спеціального фонду бюджету Бучанської міської територіальної громад</w:t>
      </w:r>
      <w:r w:rsidR="00226337" w:rsidRPr="00AE25C0">
        <w:rPr>
          <w:lang w:val="uk-UA"/>
        </w:rPr>
        <w:t>и (без врахування трансфертів) з</w:t>
      </w:r>
      <w:r w:rsidR="00AF62FF" w:rsidRPr="00AE25C0">
        <w:rPr>
          <w:lang w:val="uk-UA"/>
        </w:rPr>
        <w:t>мен</w:t>
      </w:r>
      <w:r w:rsidRPr="00AE25C0">
        <w:rPr>
          <w:lang w:val="uk-UA"/>
        </w:rPr>
        <w:t xml:space="preserve">шилась  на </w:t>
      </w:r>
      <w:r w:rsidR="00814253" w:rsidRPr="00AE25C0">
        <w:rPr>
          <w:lang w:val="uk-UA"/>
        </w:rPr>
        <w:t>165 528,8</w:t>
      </w:r>
      <w:r w:rsidRPr="00AE25C0">
        <w:rPr>
          <w:lang w:val="uk-UA"/>
        </w:rPr>
        <w:t xml:space="preserve"> тис. грн, що становить </w:t>
      </w:r>
      <w:r w:rsidR="00814253" w:rsidRPr="00AE25C0">
        <w:rPr>
          <w:lang w:val="uk-UA"/>
        </w:rPr>
        <w:t>27,0</w:t>
      </w:r>
      <w:r w:rsidRPr="00AE25C0">
        <w:rPr>
          <w:lang w:val="uk-UA"/>
        </w:rPr>
        <w:t>% від надходжень за аналогічний період минулого року.</w:t>
      </w:r>
    </w:p>
    <w:p w14:paraId="02F81DF0" w14:textId="3C81BEBC" w:rsidR="00982654" w:rsidRPr="00AE25C0" w:rsidRDefault="00982654" w:rsidP="00FB555B">
      <w:pPr>
        <w:pStyle w:val="ae"/>
        <w:spacing w:before="0" w:after="0"/>
        <w:ind w:firstLine="567"/>
        <w:jc w:val="both"/>
        <w:rPr>
          <w:szCs w:val="24"/>
          <w:lang w:val="uk-UA"/>
        </w:rPr>
      </w:pPr>
      <w:r w:rsidRPr="00AE25C0">
        <w:rPr>
          <w:szCs w:val="24"/>
          <w:lang w:val="uk-UA"/>
        </w:rPr>
        <w:t xml:space="preserve">За </w:t>
      </w:r>
      <w:bookmarkStart w:id="30" w:name="_Hlk165387081"/>
      <w:r w:rsidR="00814253" w:rsidRPr="00AE25C0">
        <w:rPr>
          <w:szCs w:val="24"/>
          <w:lang w:val="uk-UA"/>
        </w:rPr>
        <w:t xml:space="preserve">9 місяців </w:t>
      </w:r>
      <w:r w:rsidR="00AF62FF" w:rsidRPr="00AE25C0">
        <w:rPr>
          <w:szCs w:val="24"/>
          <w:lang w:val="uk-UA"/>
        </w:rPr>
        <w:t xml:space="preserve">2024 </w:t>
      </w:r>
      <w:bookmarkEnd w:id="30"/>
      <w:r w:rsidR="00226337" w:rsidRPr="00AE25C0">
        <w:rPr>
          <w:szCs w:val="24"/>
          <w:lang w:val="uk-UA"/>
        </w:rPr>
        <w:t xml:space="preserve">року </w:t>
      </w:r>
      <w:r w:rsidRPr="00AE25C0">
        <w:rPr>
          <w:szCs w:val="24"/>
          <w:lang w:val="uk-UA"/>
        </w:rPr>
        <w:t xml:space="preserve">надійшло коштів від продажу земельних ділянок несільськогосподарського призначення, що перебувають у комунальній власності  </w:t>
      </w:r>
      <w:r w:rsidR="00357D55" w:rsidRPr="00AE25C0">
        <w:rPr>
          <w:szCs w:val="24"/>
          <w:lang w:val="uk-UA"/>
        </w:rPr>
        <w:t>23 919,8</w:t>
      </w:r>
      <w:r w:rsidRPr="00AE25C0">
        <w:rPr>
          <w:szCs w:val="24"/>
          <w:lang w:val="uk-UA"/>
        </w:rPr>
        <w:t xml:space="preserve"> тис. грн, що становить </w:t>
      </w:r>
      <w:r w:rsidR="00357D55" w:rsidRPr="00AE25C0">
        <w:rPr>
          <w:szCs w:val="24"/>
          <w:lang w:val="uk-UA"/>
        </w:rPr>
        <w:t>29,5</w:t>
      </w:r>
      <w:r w:rsidRPr="00AE25C0">
        <w:rPr>
          <w:szCs w:val="24"/>
          <w:lang w:val="uk-UA"/>
        </w:rPr>
        <w:t xml:space="preserve"> % виконання плану. Порівнюючи з надходженнями за </w:t>
      </w:r>
      <w:r w:rsidR="002F5647" w:rsidRPr="00AE25C0">
        <w:rPr>
          <w:szCs w:val="24"/>
          <w:lang w:val="uk-UA"/>
        </w:rPr>
        <w:t xml:space="preserve">аналогічний звітний період </w:t>
      </w:r>
      <w:r w:rsidR="00D81295" w:rsidRPr="00AE25C0">
        <w:rPr>
          <w:szCs w:val="24"/>
          <w:lang w:val="uk-UA"/>
        </w:rPr>
        <w:t>202</w:t>
      </w:r>
      <w:r w:rsidR="00F53179" w:rsidRPr="00AE25C0">
        <w:rPr>
          <w:szCs w:val="24"/>
          <w:lang w:val="uk-UA"/>
        </w:rPr>
        <w:t>3</w:t>
      </w:r>
      <w:r w:rsidR="00D81295" w:rsidRPr="00AE25C0">
        <w:rPr>
          <w:szCs w:val="24"/>
          <w:lang w:val="uk-UA"/>
        </w:rPr>
        <w:t xml:space="preserve"> року</w:t>
      </w:r>
      <w:r w:rsidRPr="00AE25C0">
        <w:rPr>
          <w:szCs w:val="24"/>
          <w:lang w:val="uk-UA"/>
        </w:rPr>
        <w:t>, сума доходів від продажу земельних ділянок несільськогосподарського призначення з</w:t>
      </w:r>
      <w:r w:rsidR="00F53179" w:rsidRPr="00AE25C0">
        <w:rPr>
          <w:szCs w:val="24"/>
          <w:lang w:val="uk-UA"/>
        </w:rPr>
        <w:t>біль</w:t>
      </w:r>
      <w:r w:rsidRPr="00AE25C0">
        <w:rPr>
          <w:szCs w:val="24"/>
          <w:lang w:val="uk-UA"/>
        </w:rPr>
        <w:t xml:space="preserve">шилась  на </w:t>
      </w:r>
      <w:r w:rsidR="00AE25C0" w:rsidRPr="00AE25C0">
        <w:rPr>
          <w:szCs w:val="24"/>
          <w:lang w:val="uk-UA"/>
        </w:rPr>
        <w:t>23 851,8</w:t>
      </w:r>
      <w:r w:rsidR="007420E7" w:rsidRPr="00AE25C0">
        <w:rPr>
          <w:szCs w:val="24"/>
          <w:lang w:val="uk-UA"/>
        </w:rPr>
        <w:t xml:space="preserve"> </w:t>
      </w:r>
      <w:r w:rsidRPr="00AE25C0">
        <w:rPr>
          <w:szCs w:val="24"/>
          <w:lang w:val="uk-UA"/>
        </w:rPr>
        <w:t>тис. грн.</w:t>
      </w:r>
    </w:p>
    <w:p w14:paraId="5B72C4FB" w14:textId="76D82CA4" w:rsidR="00982654" w:rsidRPr="00F45B91" w:rsidRDefault="00982654" w:rsidP="00002DED">
      <w:pPr>
        <w:tabs>
          <w:tab w:val="left" w:pos="1530"/>
        </w:tabs>
        <w:ind w:firstLine="567"/>
        <w:jc w:val="both"/>
        <w:rPr>
          <w:lang w:val="uk-UA"/>
        </w:rPr>
      </w:pPr>
      <w:r w:rsidRPr="00F45B91">
        <w:rPr>
          <w:lang w:val="uk-UA"/>
        </w:rPr>
        <w:t>При уточненому плані по власних надходженнях бюджетних установ на 202</w:t>
      </w:r>
      <w:r w:rsidR="002D063E" w:rsidRPr="00F45B91">
        <w:rPr>
          <w:lang w:val="uk-UA"/>
        </w:rPr>
        <w:t>4</w:t>
      </w:r>
      <w:r w:rsidRPr="00F45B91">
        <w:rPr>
          <w:lang w:val="uk-UA"/>
        </w:rPr>
        <w:t xml:space="preserve"> рік </w:t>
      </w:r>
      <w:bookmarkStart w:id="31" w:name="_Hlk165386912"/>
      <w:r w:rsidR="002A7ACA" w:rsidRPr="00F45B91">
        <w:rPr>
          <w:lang w:val="uk-UA"/>
        </w:rPr>
        <w:t>42 254,9</w:t>
      </w:r>
      <w:r w:rsidRPr="00F45B91">
        <w:rPr>
          <w:lang w:val="uk-UA"/>
        </w:rPr>
        <w:t xml:space="preserve"> </w:t>
      </w:r>
      <w:bookmarkEnd w:id="31"/>
      <w:r w:rsidRPr="00F45B91">
        <w:rPr>
          <w:lang w:val="uk-UA"/>
        </w:rPr>
        <w:t xml:space="preserve">тис. грн, </w:t>
      </w:r>
      <w:r w:rsidR="00411762" w:rsidRPr="00F45B91">
        <w:rPr>
          <w:lang w:val="uk-UA"/>
        </w:rPr>
        <w:t>в дох</w:t>
      </w:r>
      <w:r w:rsidR="005A015B" w:rsidRPr="00F45B91">
        <w:rPr>
          <w:lang w:val="uk-UA"/>
        </w:rPr>
        <w:t>і</w:t>
      </w:r>
      <w:r w:rsidR="00411762" w:rsidRPr="00F45B91">
        <w:rPr>
          <w:lang w:val="uk-UA"/>
        </w:rPr>
        <w:t>д спеціального фонду бюджету зараховано</w:t>
      </w:r>
      <w:r w:rsidRPr="00F45B91">
        <w:rPr>
          <w:lang w:val="uk-UA"/>
        </w:rPr>
        <w:t xml:space="preserve"> </w:t>
      </w:r>
      <w:r w:rsidR="002A7ACA" w:rsidRPr="00F45B91">
        <w:rPr>
          <w:lang w:val="uk-UA"/>
        </w:rPr>
        <w:t>36 184,2</w:t>
      </w:r>
      <w:r w:rsidR="002D063E" w:rsidRPr="00F45B91">
        <w:rPr>
          <w:lang w:val="uk-UA"/>
        </w:rPr>
        <w:t xml:space="preserve"> </w:t>
      </w:r>
      <w:r w:rsidRPr="00F45B91">
        <w:rPr>
          <w:lang w:val="uk-UA"/>
        </w:rPr>
        <w:t xml:space="preserve">тис. грн, що становить </w:t>
      </w:r>
      <w:r w:rsidR="002A7ACA" w:rsidRPr="00F45B91">
        <w:rPr>
          <w:lang w:val="uk-UA"/>
        </w:rPr>
        <w:t>85,6</w:t>
      </w:r>
      <w:r w:rsidRPr="00F45B91">
        <w:rPr>
          <w:lang w:val="uk-UA"/>
        </w:rPr>
        <w:t xml:space="preserve">% від річного плану. В порівнянні з </w:t>
      </w:r>
      <w:r w:rsidR="00117049" w:rsidRPr="00F45B91">
        <w:rPr>
          <w:lang w:val="uk-UA"/>
        </w:rPr>
        <w:t xml:space="preserve">аналогічним звітним періодом </w:t>
      </w:r>
      <w:r w:rsidR="006F438E" w:rsidRPr="00F45B91">
        <w:rPr>
          <w:lang w:val="uk-UA"/>
        </w:rPr>
        <w:t>202</w:t>
      </w:r>
      <w:r w:rsidR="002D063E" w:rsidRPr="00F45B91">
        <w:rPr>
          <w:lang w:val="uk-UA"/>
        </w:rPr>
        <w:t>3</w:t>
      </w:r>
      <w:r w:rsidR="006F438E" w:rsidRPr="00F45B91">
        <w:rPr>
          <w:lang w:val="uk-UA"/>
        </w:rPr>
        <w:t xml:space="preserve"> року </w:t>
      </w:r>
      <w:r w:rsidRPr="00F45B91">
        <w:rPr>
          <w:lang w:val="uk-UA"/>
        </w:rPr>
        <w:t>надходження коштів з</w:t>
      </w:r>
      <w:r w:rsidR="002D063E" w:rsidRPr="00F45B91">
        <w:rPr>
          <w:lang w:val="uk-UA"/>
        </w:rPr>
        <w:t>менш</w:t>
      </w:r>
      <w:r w:rsidRPr="00F45B91">
        <w:rPr>
          <w:lang w:val="uk-UA"/>
        </w:rPr>
        <w:t xml:space="preserve">илось на </w:t>
      </w:r>
      <w:r w:rsidR="00483D49" w:rsidRPr="00F45B91">
        <w:rPr>
          <w:lang w:val="uk-UA"/>
        </w:rPr>
        <w:t>188 317,2</w:t>
      </w:r>
      <w:r w:rsidRPr="00F45B91">
        <w:rPr>
          <w:lang w:val="uk-UA"/>
        </w:rPr>
        <w:t xml:space="preserve"> тис. грн.</w:t>
      </w:r>
      <w:r w:rsidR="00411762" w:rsidRPr="00F45B91">
        <w:rPr>
          <w:lang w:val="uk-UA"/>
        </w:rPr>
        <w:t xml:space="preserve"> </w:t>
      </w:r>
      <w:r w:rsidR="00067641" w:rsidRPr="00F45B91">
        <w:rPr>
          <w:lang w:val="uk-UA"/>
        </w:rPr>
        <w:t>Основну частину</w:t>
      </w:r>
      <w:r w:rsidR="00411762" w:rsidRPr="00F45B91">
        <w:rPr>
          <w:lang w:val="uk-UA"/>
        </w:rPr>
        <w:t xml:space="preserve">  зарахувань  до спеціального фонду бюджету Бучанської міської територіальної громади</w:t>
      </w:r>
      <w:r w:rsidR="00002DED" w:rsidRPr="00F45B91">
        <w:rPr>
          <w:lang w:val="uk-UA"/>
        </w:rPr>
        <w:t xml:space="preserve"> </w:t>
      </w:r>
      <w:r w:rsidR="00411762" w:rsidRPr="00F45B91">
        <w:rPr>
          <w:lang w:val="uk-UA"/>
        </w:rPr>
        <w:t xml:space="preserve">становить благодійна допомоги в натуральній </w:t>
      </w:r>
      <w:r w:rsidR="002D063E" w:rsidRPr="00F45B91">
        <w:rPr>
          <w:lang w:val="uk-UA"/>
        </w:rPr>
        <w:t xml:space="preserve">та грошовій </w:t>
      </w:r>
      <w:r w:rsidR="00411762" w:rsidRPr="00F45B91">
        <w:rPr>
          <w:lang w:val="uk-UA"/>
        </w:rPr>
        <w:t>формі</w:t>
      </w:r>
      <w:r w:rsidR="00117049" w:rsidRPr="00F45B91">
        <w:rPr>
          <w:lang w:val="uk-UA"/>
        </w:rPr>
        <w:t xml:space="preserve"> від українських та іноземних доброчинників</w:t>
      </w:r>
      <w:r w:rsidR="00411762" w:rsidRPr="00F45B91">
        <w:rPr>
          <w:lang w:val="uk-UA"/>
        </w:rPr>
        <w:t xml:space="preserve">, що була отримана бюджетними установами </w:t>
      </w:r>
      <w:r w:rsidR="003A55B8" w:rsidRPr="00F45B91">
        <w:rPr>
          <w:lang w:val="uk-UA"/>
        </w:rPr>
        <w:t>громади</w:t>
      </w:r>
      <w:r w:rsidR="00411762" w:rsidRPr="00F45B91">
        <w:rPr>
          <w:lang w:val="uk-UA"/>
        </w:rPr>
        <w:t xml:space="preserve">. </w:t>
      </w:r>
      <w:r w:rsidR="00002DED" w:rsidRPr="00F45B91">
        <w:rPr>
          <w:lang w:val="uk-UA"/>
        </w:rPr>
        <w:t xml:space="preserve">Сума благодійної допомоги </w:t>
      </w:r>
      <w:r w:rsidR="00B5709A" w:rsidRPr="00F45B91">
        <w:rPr>
          <w:lang w:val="uk-UA"/>
        </w:rPr>
        <w:t xml:space="preserve">за </w:t>
      </w:r>
      <w:r w:rsidR="00067641" w:rsidRPr="00F45B91">
        <w:rPr>
          <w:lang w:val="uk-UA"/>
        </w:rPr>
        <w:t xml:space="preserve">9 місяців </w:t>
      </w:r>
      <w:r w:rsidR="002D063E" w:rsidRPr="00F45B91">
        <w:rPr>
          <w:lang w:val="uk-UA"/>
        </w:rPr>
        <w:t xml:space="preserve">2024 </w:t>
      </w:r>
      <w:r w:rsidR="00002DED" w:rsidRPr="00F45B91">
        <w:rPr>
          <w:lang w:val="uk-UA"/>
        </w:rPr>
        <w:t xml:space="preserve">року </w:t>
      </w:r>
      <w:r w:rsidR="00B5709A" w:rsidRPr="00F45B91">
        <w:rPr>
          <w:lang w:val="uk-UA"/>
        </w:rPr>
        <w:t xml:space="preserve">складає </w:t>
      </w:r>
      <w:r w:rsidR="00067641" w:rsidRPr="00F45B91">
        <w:rPr>
          <w:lang w:val="uk-UA"/>
        </w:rPr>
        <w:t>26</w:t>
      </w:r>
      <w:r w:rsidR="00370082" w:rsidRPr="00F45B91">
        <w:rPr>
          <w:lang w:val="uk-UA"/>
        </w:rPr>
        <w:t> </w:t>
      </w:r>
      <w:r w:rsidR="00067641" w:rsidRPr="00F45B91">
        <w:rPr>
          <w:lang w:val="uk-UA"/>
        </w:rPr>
        <w:t>491</w:t>
      </w:r>
      <w:r w:rsidR="00370082" w:rsidRPr="00F45B91">
        <w:rPr>
          <w:lang w:val="uk-UA"/>
        </w:rPr>
        <w:t>,6</w:t>
      </w:r>
      <w:r w:rsidR="00002DED" w:rsidRPr="00F45B91">
        <w:rPr>
          <w:lang w:val="uk-UA"/>
        </w:rPr>
        <w:t xml:space="preserve"> тис. грн, що на </w:t>
      </w:r>
      <w:r w:rsidR="00F45B91" w:rsidRPr="00F45B91">
        <w:rPr>
          <w:lang w:val="uk-UA"/>
        </w:rPr>
        <w:t>192 415,0</w:t>
      </w:r>
      <w:r w:rsidR="00002DED" w:rsidRPr="00F45B91">
        <w:rPr>
          <w:lang w:val="uk-UA"/>
        </w:rPr>
        <w:t xml:space="preserve"> тис. грн </w:t>
      </w:r>
      <w:r w:rsidR="002D063E" w:rsidRPr="00F45B91">
        <w:rPr>
          <w:lang w:val="uk-UA"/>
        </w:rPr>
        <w:t>мен</w:t>
      </w:r>
      <w:r w:rsidR="00002DED" w:rsidRPr="00F45B91">
        <w:rPr>
          <w:lang w:val="uk-UA"/>
        </w:rPr>
        <w:t xml:space="preserve">ше ніж у  </w:t>
      </w:r>
      <w:r w:rsidR="003A55B8" w:rsidRPr="00F45B91">
        <w:rPr>
          <w:lang w:val="uk-UA"/>
        </w:rPr>
        <w:t xml:space="preserve">було </w:t>
      </w:r>
      <w:r w:rsidR="00B5709A" w:rsidRPr="00F45B91">
        <w:rPr>
          <w:lang w:val="uk-UA"/>
        </w:rPr>
        <w:t>у аналогічному періоді</w:t>
      </w:r>
      <w:r w:rsidR="00002DED" w:rsidRPr="00F45B91">
        <w:rPr>
          <w:lang w:val="uk-UA"/>
        </w:rPr>
        <w:t xml:space="preserve"> 202</w:t>
      </w:r>
      <w:r w:rsidR="002D063E" w:rsidRPr="00F45B91">
        <w:rPr>
          <w:lang w:val="uk-UA"/>
        </w:rPr>
        <w:t>3</w:t>
      </w:r>
      <w:r w:rsidR="00002DED" w:rsidRPr="00F45B91">
        <w:rPr>
          <w:lang w:val="uk-UA"/>
        </w:rPr>
        <w:t xml:space="preserve"> року.</w:t>
      </w:r>
      <w:r w:rsidR="00F45B91" w:rsidRPr="00F45B91">
        <w:t xml:space="preserve"> </w:t>
      </w:r>
      <w:r w:rsidR="00F45B91" w:rsidRPr="00F45B91">
        <w:rPr>
          <w:lang w:val="uk-UA"/>
        </w:rPr>
        <w:t xml:space="preserve">Тож суттєве зменшення показника власних надходжень до бюджету громади в порівнянні з </w:t>
      </w:r>
      <w:r w:rsidR="00F45B91" w:rsidRPr="00F45B91">
        <w:rPr>
          <w:lang w:val="uk-UA"/>
        </w:rPr>
        <w:lastRenderedPageBreak/>
        <w:t xml:space="preserve">минулим роком обумовлене значними надходженнями благодійної допомоги у натуральній формі, що була врахована до загального показника надходжень за </w:t>
      </w:r>
      <w:bookmarkStart w:id="32" w:name="_Hlk180416235"/>
      <w:r w:rsidR="00F45B91" w:rsidRPr="00F45B91">
        <w:rPr>
          <w:lang w:val="uk-UA"/>
        </w:rPr>
        <w:t xml:space="preserve">9 місяців </w:t>
      </w:r>
      <w:bookmarkEnd w:id="32"/>
      <w:r w:rsidR="00F45B91" w:rsidRPr="00F45B91">
        <w:rPr>
          <w:lang w:val="uk-UA"/>
        </w:rPr>
        <w:t>2023 року.</w:t>
      </w:r>
    </w:p>
    <w:p w14:paraId="5CFBBAF9" w14:textId="68B6518B" w:rsidR="00982654" w:rsidRPr="00921FBF" w:rsidRDefault="00982654" w:rsidP="00FB555B">
      <w:pPr>
        <w:tabs>
          <w:tab w:val="left" w:pos="1530"/>
        </w:tabs>
        <w:ind w:firstLine="567"/>
        <w:jc w:val="both"/>
        <w:rPr>
          <w:lang w:val="uk-UA"/>
        </w:rPr>
      </w:pPr>
      <w:r w:rsidRPr="00921FBF">
        <w:rPr>
          <w:lang w:val="uk-UA"/>
        </w:rPr>
        <w:t xml:space="preserve">Надходження коштів до цільового фонду, утвореного Бучанською міською радою, за </w:t>
      </w:r>
      <w:r w:rsidR="0081335D" w:rsidRPr="00921FBF">
        <w:rPr>
          <w:lang w:val="uk-UA"/>
        </w:rPr>
        <w:t xml:space="preserve">9 місяців </w:t>
      </w:r>
      <w:r w:rsidR="00333ED2" w:rsidRPr="00921FBF">
        <w:rPr>
          <w:lang w:val="uk-UA"/>
        </w:rPr>
        <w:t>2024</w:t>
      </w:r>
      <w:r w:rsidR="001A75F0" w:rsidRPr="00921FBF">
        <w:rPr>
          <w:lang w:val="uk-UA"/>
        </w:rPr>
        <w:t xml:space="preserve"> року</w:t>
      </w:r>
      <w:r w:rsidRPr="00921FBF">
        <w:rPr>
          <w:lang w:val="uk-UA"/>
        </w:rPr>
        <w:t xml:space="preserve"> становить </w:t>
      </w:r>
      <w:r w:rsidR="0081335D" w:rsidRPr="00921FBF">
        <w:rPr>
          <w:lang w:val="uk-UA"/>
        </w:rPr>
        <w:t>920,7</w:t>
      </w:r>
      <w:r w:rsidRPr="00921FBF">
        <w:rPr>
          <w:lang w:val="uk-UA"/>
        </w:rPr>
        <w:t xml:space="preserve"> тис. грн, що складає </w:t>
      </w:r>
      <w:r w:rsidR="0081335D" w:rsidRPr="00921FBF">
        <w:rPr>
          <w:lang w:val="uk-UA"/>
        </w:rPr>
        <w:t>192,6</w:t>
      </w:r>
      <w:r w:rsidRPr="00921FBF">
        <w:rPr>
          <w:lang w:val="uk-UA"/>
        </w:rPr>
        <w:t>% уточненого плану на звітний період 202</w:t>
      </w:r>
      <w:r w:rsidR="00333ED2" w:rsidRPr="00921FBF">
        <w:rPr>
          <w:lang w:val="uk-UA"/>
        </w:rPr>
        <w:t>4</w:t>
      </w:r>
      <w:r w:rsidR="001A75F0" w:rsidRPr="00921FBF">
        <w:rPr>
          <w:lang w:val="uk-UA"/>
        </w:rPr>
        <w:t xml:space="preserve"> </w:t>
      </w:r>
      <w:r w:rsidRPr="00921FBF">
        <w:rPr>
          <w:lang w:val="uk-UA"/>
        </w:rPr>
        <w:t xml:space="preserve">року та на </w:t>
      </w:r>
      <w:r w:rsidR="00BF169A" w:rsidRPr="00921FBF">
        <w:rPr>
          <w:lang w:val="uk-UA"/>
        </w:rPr>
        <w:t>1 173,1</w:t>
      </w:r>
      <w:r w:rsidRPr="00921FBF">
        <w:rPr>
          <w:lang w:val="uk-UA"/>
        </w:rPr>
        <w:t xml:space="preserve"> тис. грн </w:t>
      </w:r>
      <w:r w:rsidR="00333ED2" w:rsidRPr="00921FBF">
        <w:rPr>
          <w:lang w:val="uk-UA"/>
        </w:rPr>
        <w:t>мен</w:t>
      </w:r>
      <w:r w:rsidRPr="00921FBF">
        <w:rPr>
          <w:lang w:val="uk-UA"/>
        </w:rPr>
        <w:t>ше в порівнянні з аналогічним періодом 202</w:t>
      </w:r>
      <w:r w:rsidR="00333ED2" w:rsidRPr="00921FBF">
        <w:rPr>
          <w:lang w:val="uk-UA"/>
        </w:rPr>
        <w:t>3</w:t>
      </w:r>
      <w:r w:rsidRPr="00921FBF">
        <w:rPr>
          <w:lang w:val="uk-UA"/>
        </w:rPr>
        <w:t xml:space="preserve"> року.</w:t>
      </w:r>
      <w:r w:rsidR="00333ED2" w:rsidRPr="00921FBF">
        <w:rPr>
          <w:lang w:val="uk-UA"/>
        </w:rPr>
        <w:t xml:space="preserve"> </w:t>
      </w:r>
      <w:r w:rsidR="00293DAA">
        <w:rPr>
          <w:lang w:val="uk-UA"/>
        </w:rPr>
        <w:t>С</w:t>
      </w:r>
      <w:r w:rsidR="00333ED2" w:rsidRPr="00921FBF">
        <w:rPr>
          <w:lang w:val="uk-UA"/>
        </w:rPr>
        <w:t>лід зазначити, що</w:t>
      </w:r>
      <w:r w:rsidR="00097653">
        <w:rPr>
          <w:lang w:val="uk-UA"/>
        </w:rPr>
        <w:t xml:space="preserve"> на показник співвідношення надходжень до цільового фонду між звітними періодами 2024 та 2023 років</w:t>
      </w:r>
      <w:r w:rsidR="00141EE1">
        <w:rPr>
          <w:lang w:val="uk-UA"/>
        </w:rPr>
        <w:t xml:space="preserve"> суттєво</w:t>
      </w:r>
      <w:r w:rsidR="00097653">
        <w:rPr>
          <w:lang w:val="uk-UA"/>
        </w:rPr>
        <w:t xml:space="preserve"> </w:t>
      </w:r>
      <w:r w:rsidR="00141EE1">
        <w:rPr>
          <w:lang w:val="uk-UA"/>
        </w:rPr>
        <w:t>вплинув факт зміни нормативної бази</w:t>
      </w:r>
      <w:r w:rsidR="00C8275D">
        <w:rPr>
          <w:lang w:val="uk-UA"/>
        </w:rPr>
        <w:t>, відповідно до якої</w:t>
      </w:r>
      <w:r w:rsidR="00141EE1">
        <w:rPr>
          <w:lang w:val="uk-UA"/>
        </w:rPr>
        <w:t xml:space="preserve"> </w:t>
      </w:r>
      <w:r w:rsidR="00333ED2" w:rsidRPr="00921FBF">
        <w:rPr>
          <w:lang w:val="uk-UA"/>
        </w:rPr>
        <w:t xml:space="preserve"> надходження коштів за договорами суперфіція земель комунальної власності, які  зараховувались </w:t>
      </w:r>
      <w:r w:rsidR="00C72AE3" w:rsidRPr="00921FBF">
        <w:rPr>
          <w:lang w:val="uk-UA"/>
        </w:rPr>
        <w:t xml:space="preserve">у </w:t>
      </w:r>
      <w:r w:rsidR="00BF169A" w:rsidRPr="00921FBF">
        <w:rPr>
          <w:lang w:val="uk-UA"/>
        </w:rPr>
        <w:t xml:space="preserve">аналогічному звітному періоді </w:t>
      </w:r>
      <w:r w:rsidR="00C72AE3" w:rsidRPr="00921FBF">
        <w:rPr>
          <w:lang w:val="uk-UA"/>
        </w:rPr>
        <w:t xml:space="preserve">2023 року </w:t>
      </w:r>
      <w:r w:rsidR="00333ED2" w:rsidRPr="00921FBF">
        <w:rPr>
          <w:lang w:val="uk-UA"/>
        </w:rPr>
        <w:t>на рахунок спеціального фонду місцевого бюджету за по КБКД 50110000 «Цільові фонди, утворені Верховною Радою Автономної Республіки Крим, органами місцевого самоврядування та місцевими органами виконавчої влади»</w:t>
      </w:r>
      <w:r w:rsidR="00934206" w:rsidRPr="00921FBF">
        <w:rPr>
          <w:lang w:val="uk-UA"/>
        </w:rPr>
        <w:t>,</w:t>
      </w:r>
      <w:r w:rsidR="00333ED2" w:rsidRPr="00921FBF">
        <w:rPr>
          <w:lang w:val="uk-UA"/>
        </w:rPr>
        <w:t xml:space="preserve"> з набуттям чинності наказу Міністерства фінансів України № 545 від 10.10.2023 року «Про внесення змін до Класифікації доходів бюджету та Структури кодування програмної класифікації видатків та кредитування державного бюджету»</w:t>
      </w:r>
      <w:r w:rsidR="00934206" w:rsidRPr="00921FBF">
        <w:rPr>
          <w:lang w:val="uk-UA"/>
        </w:rPr>
        <w:t>,</w:t>
      </w:r>
      <w:r w:rsidR="00333ED2" w:rsidRPr="00921FBF">
        <w:rPr>
          <w:lang w:val="uk-UA"/>
        </w:rPr>
        <w:t xml:space="preserve"> зараховуються на рахунок загального фонду місцевого бюджету по КБКД 21081700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(суперфіцій)»</w:t>
      </w:r>
      <w:r w:rsidR="00921FBF" w:rsidRPr="00921FBF">
        <w:rPr>
          <w:lang w:val="uk-UA"/>
        </w:rPr>
        <w:t>.</w:t>
      </w:r>
    </w:p>
    <w:p w14:paraId="4040BF4B" w14:textId="77777777" w:rsidR="00982654" w:rsidRPr="00DE4A92" w:rsidRDefault="00982654" w:rsidP="00FB555B">
      <w:pPr>
        <w:tabs>
          <w:tab w:val="left" w:pos="1530"/>
        </w:tabs>
        <w:ind w:firstLine="567"/>
        <w:jc w:val="both"/>
        <w:rPr>
          <w:color w:val="7030A0"/>
          <w:lang w:val="uk-UA"/>
        </w:rPr>
      </w:pPr>
    </w:p>
    <w:p w14:paraId="47610C2C" w14:textId="77777777" w:rsidR="005F7404" w:rsidRPr="00DE4A92" w:rsidRDefault="005F7404" w:rsidP="00982654">
      <w:pPr>
        <w:tabs>
          <w:tab w:val="left" w:pos="1530"/>
        </w:tabs>
        <w:ind w:firstLine="900"/>
        <w:jc w:val="center"/>
        <w:rPr>
          <w:b/>
          <w:i/>
          <w:color w:val="7030A0"/>
          <w:lang w:val="uk-UA"/>
        </w:rPr>
      </w:pPr>
    </w:p>
    <w:p w14:paraId="711CD131" w14:textId="77777777" w:rsidR="00982654" w:rsidRPr="00BB2B38" w:rsidRDefault="00982654" w:rsidP="00982654">
      <w:pPr>
        <w:tabs>
          <w:tab w:val="left" w:pos="1530"/>
        </w:tabs>
        <w:ind w:firstLine="900"/>
        <w:jc w:val="center"/>
        <w:rPr>
          <w:b/>
          <w:i/>
          <w:lang w:val="uk-UA"/>
        </w:rPr>
      </w:pPr>
      <w:r w:rsidRPr="00BB2B38">
        <w:rPr>
          <w:b/>
          <w:i/>
          <w:lang w:val="uk-UA"/>
        </w:rPr>
        <w:t>МІЖБЮДЖЕТНІ ТРАНСФЕРТИ</w:t>
      </w:r>
    </w:p>
    <w:p w14:paraId="79924380" w14:textId="77777777" w:rsidR="00982654" w:rsidRPr="00BB2B38" w:rsidRDefault="00982654" w:rsidP="00982654">
      <w:pPr>
        <w:tabs>
          <w:tab w:val="left" w:pos="1530"/>
        </w:tabs>
        <w:ind w:firstLine="900"/>
        <w:jc w:val="center"/>
        <w:rPr>
          <w:b/>
          <w:lang w:val="uk-UA"/>
        </w:rPr>
      </w:pPr>
    </w:p>
    <w:p w14:paraId="7B348BB1" w14:textId="163D4F15" w:rsidR="00982654" w:rsidRPr="0097117F" w:rsidRDefault="00982654" w:rsidP="00FB555B">
      <w:pPr>
        <w:tabs>
          <w:tab w:val="left" w:pos="567"/>
        </w:tabs>
        <w:ind w:firstLine="567"/>
        <w:jc w:val="both"/>
        <w:rPr>
          <w:lang w:val="uk-UA"/>
        </w:rPr>
      </w:pPr>
      <w:r w:rsidRPr="00BB2B38">
        <w:rPr>
          <w:lang w:val="uk-UA"/>
        </w:rPr>
        <w:t xml:space="preserve">За </w:t>
      </w:r>
      <w:bookmarkStart w:id="33" w:name="_Hlk165388402"/>
      <w:r w:rsidR="002630AC" w:rsidRPr="00BB2B38">
        <w:rPr>
          <w:lang w:val="uk-UA"/>
        </w:rPr>
        <w:t>9 місяців</w:t>
      </w:r>
      <w:r w:rsidR="00D0618D" w:rsidRPr="00BB2B38">
        <w:rPr>
          <w:lang w:val="uk-UA"/>
        </w:rPr>
        <w:t xml:space="preserve"> 2024 року </w:t>
      </w:r>
      <w:bookmarkEnd w:id="33"/>
      <w:r w:rsidRPr="00BB2B38">
        <w:rPr>
          <w:lang w:val="uk-UA"/>
        </w:rPr>
        <w:t xml:space="preserve">до бюджету Бучанської міської територіальної громади надійшло </w:t>
      </w:r>
      <w:r w:rsidR="00C770CF" w:rsidRPr="00BB2B38">
        <w:rPr>
          <w:lang w:val="uk-UA"/>
        </w:rPr>
        <w:t>454 840,7</w:t>
      </w:r>
      <w:r w:rsidRPr="00BB2B38">
        <w:rPr>
          <w:lang w:val="uk-UA"/>
        </w:rPr>
        <w:t xml:space="preserve"> тис. грн офіційних трансфертів з бюджетів різних рівнів. </w:t>
      </w:r>
      <w:r w:rsidR="0012543B" w:rsidRPr="00BB2B38">
        <w:rPr>
          <w:lang w:val="uk-UA"/>
        </w:rPr>
        <w:t xml:space="preserve">Порівняно з </w:t>
      </w:r>
      <w:r w:rsidR="007C744D" w:rsidRPr="00BB2B38">
        <w:rPr>
          <w:lang w:val="uk-UA"/>
        </w:rPr>
        <w:t>аналогічним звітним періодом</w:t>
      </w:r>
      <w:r w:rsidR="0012543B" w:rsidRPr="00BB2B38">
        <w:rPr>
          <w:lang w:val="uk-UA"/>
        </w:rPr>
        <w:t xml:space="preserve"> 202</w:t>
      </w:r>
      <w:r w:rsidR="00DD0CF8" w:rsidRPr="00BB2B38">
        <w:rPr>
          <w:lang w:val="uk-UA"/>
        </w:rPr>
        <w:t>3</w:t>
      </w:r>
      <w:r w:rsidR="0012543B" w:rsidRPr="00BB2B38">
        <w:rPr>
          <w:lang w:val="uk-UA"/>
        </w:rPr>
        <w:t xml:space="preserve"> року надходження трансфертів </w:t>
      </w:r>
      <w:r w:rsidR="000936A2" w:rsidRPr="00BB2B38">
        <w:rPr>
          <w:lang w:val="uk-UA"/>
        </w:rPr>
        <w:t>змен</w:t>
      </w:r>
      <w:r w:rsidR="0012543B" w:rsidRPr="00BB2B38">
        <w:rPr>
          <w:lang w:val="uk-UA"/>
        </w:rPr>
        <w:t xml:space="preserve">шилось на </w:t>
      </w:r>
      <w:r w:rsidR="00136E58" w:rsidRPr="00BB2B38">
        <w:rPr>
          <w:lang w:val="uk-UA"/>
        </w:rPr>
        <w:t>145 517,1</w:t>
      </w:r>
      <w:r w:rsidR="0012543B" w:rsidRPr="00BB2B38">
        <w:rPr>
          <w:lang w:val="uk-UA"/>
        </w:rPr>
        <w:t xml:space="preserve"> тис. грн, що </w:t>
      </w:r>
      <w:r w:rsidR="0012543B" w:rsidRPr="0097117F">
        <w:rPr>
          <w:lang w:val="uk-UA"/>
        </w:rPr>
        <w:t xml:space="preserve">становить </w:t>
      </w:r>
      <w:r w:rsidR="00BB2B38" w:rsidRPr="0097117F">
        <w:rPr>
          <w:lang w:val="uk-UA"/>
        </w:rPr>
        <w:t>75,8</w:t>
      </w:r>
      <w:r w:rsidR="0012543B" w:rsidRPr="0097117F">
        <w:rPr>
          <w:lang w:val="uk-UA"/>
        </w:rPr>
        <w:t>%.</w:t>
      </w:r>
    </w:p>
    <w:p w14:paraId="29E011CB" w14:textId="3E4424E7" w:rsidR="00982654" w:rsidRPr="0097117F" w:rsidRDefault="00982654" w:rsidP="00FB555B">
      <w:pPr>
        <w:tabs>
          <w:tab w:val="left" w:pos="567"/>
        </w:tabs>
        <w:ind w:firstLine="567"/>
        <w:jc w:val="both"/>
        <w:rPr>
          <w:lang w:val="uk-UA"/>
        </w:rPr>
      </w:pPr>
      <w:r w:rsidRPr="0097117F">
        <w:rPr>
          <w:lang w:val="uk-UA"/>
        </w:rPr>
        <w:t>В тому числі</w:t>
      </w:r>
      <w:r w:rsidR="00DD0CF8" w:rsidRPr="0097117F">
        <w:rPr>
          <w:lang w:val="uk-UA"/>
        </w:rPr>
        <w:t>:</w:t>
      </w:r>
    </w:p>
    <w:p w14:paraId="758DBC61" w14:textId="7A7D9D4C" w:rsidR="00DD0CF8" w:rsidRPr="0097117F" w:rsidRDefault="00982654" w:rsidP="00FB555B">
      <w:pPr>
        <w:tabs>
          <w:tab w:val="left" w:pos="567"/>
        </w:tabs>
        <w:ind w:firstLine="567"/>
        <w:jc w:val="both"/>
        <w:rPr>
          <w:lang w:val="uk-UA"/>
        </w:rPr>
      </w:pPr>
      <w:r w:rsidRPr="0097117F">
        <w:rPr>
          <w:lang w:val="uk-UA"/>
        </w:rPr>
        <w:t xml:space="preserve"> </w:t>
      </w:r>
      <w:r w:rsidR="00DD0CF8" w:rsidRPr="0097117F">
        <w:rPr>
          <w:lang w:val="uk-UA"/>
        </w:rPr>
        <w:t>Д</w:t>
      </w:r>
      <w:r w:rsidRPr="0097117F">
        <w:rPr>
          <w:lang w:val="uk-UA"/>
        </w:rPr>
        <w:t xml:space="preserve">о загального фонду бюджету громади </w:t>
      </w:r>
      <w:r w:rsidR="0012543B" w:rsidRPr="0097117F">
        <w:rPr>
          <w:lang w:val="uk-UA"/>
        </w:rPr>
        <w:t xml:space="preserve">надійшло </w:t>
      </w:r>
      <w:r w:rsidR="00323741" w:rsidRPr="0097117F">
        <w:rPr>
          <w:lang w:val="uk-UA"/>
        </w:rPr>
        <w:t>216 788,7</w:t>
      </w:r>
      <w:r w:rsidR="00DD0CF8" w:rsidRPr="0097117F">
        <w:rPr>
          <w:lang w:val="uk-UA"/>
        </w:rPr>
        <w:t xml:space="preserve"> </w:t>
      </w:r>
      <w:r w:rsidRPr="0097117F">
        <w:rPr>
          <w:lang w:val="uk-UA"/>
        </w:rPr>
        <w:t>тис. грн</w:t>
      </w:r>
      <w:r w:rsidR="00DD0CF8" w:rsidRPr="0097117F">
        <w:rPr>
          <w:lang w:val="uk-UA"/>
        </w:rPr>
        <w:t xml:space="preserve">, </w:t>
      </w:r>
    </w:p>
    <w:p w14:paraId="52A9E7A9" w14:textId="3B02CD60" w:rsidR="00DD0CF8" w:rsidRPr="0097117F" w:rsidRDefault="00DD0CF8" w:rsidP="00FB555B">
      <w:pPr>
        <w:tabs>
          <w:tab w:val="left" w:pos="567"/>
        </w:tabs>
        <w:ind w:firstLine="567"/>
        <w:jc w:val="both"/>
        <w:rPr>
          <w:lang w:val="uk-UA"/>
        </w:rPr>
      </w:pPr>
      <w:r w:rsidRPr="0097117F">
        <w:rPr>
          <w:lang w:val="uk-UA"/>
        </w:rPr>
        <w:t>а саме:</w:t>
      </w:r>
    </w:p>
    <w:p w14:paraId="37ED02D9" w14:textId="743C8787" w:rsidR="00DD0CF8" w:rsidRPr="0097117F" w:rsidRDefault="00DD0CF8" w:rsidP="00FB555B">
      <w:pPr>
        <w:tabs>
          <w:tab w:val="left" w:pos="567"/>
        </w:tabs>
        <w:ind w:firstLine="567"/>
        <w:jc w:val="both"/>
        <w:rPr>
          <w:lang w:val="uk-UA"/>
        </w:rPr>
      </w:pPr>
      <w:r w:rsidRPr="0097117F">
        <w:rPr>
          <w:lang w:val="uk-UA"/>
        </w:rPr>
        <w:t xml:space="preserve"> </w:t>
      </w:r>
      <w:r w:rsidR="00A14CDB" w:rsidRPr="0097117F">
        <w:rPr>
          <w:lang w:val="uk-UA"/>
        </w:rPr>
        <w:t xml:space="preserve">- </w:t>
      </w:r>
      <w:r w:rsidRPr="0097117F">
        <w:rPr>
          <w:lang w:val="uk-UA"/>
        </w:rPr>
        <w:t xml:space="preserve">освітня субвенція з державного бюджету місцевим бюджетам – </w:t>
      </w:r>
      <w:bookmarkStart w:id="34" w:name="_Hlk173136726"/>
      <w:r w:rsidR="00323741" w:rsidRPr="0097117F">
        <w:rPr>
          <w:lang w:val="uk-UA"/>
        </w:rPr>
        <w:t>138 557,1</w:t>
      </w:r>
      <w:r w:rsidRPr="0097117F">
        <w:rPr>
          <w:lang w:val="uk-UA"/>
        </w:rPr>
        <w:t xml:space="preserve"> тис. грн, що на </w:t>
      </w:r>
      <w:r w:rsidR="00E26AF9" w:rsidRPr="0097117F">
        <w:rPr>
          <w:lang w:val="uk-UA"/>
        </w:rPr>
        <w:t>21 166,6</w:t>
      </w:r>
      <w:r w:rsidRPr="0097117F">
        <w:rPr>
          <w:lang w:val="uk-UA"/>
        </w:rPr>
        <w:t xml:space="preserve"> тис. грн  більше ніж надійшло за відповідний період 2023 року, та складає </w:t>
      </w:r>
      <w:r w:rsidR="008B25BE" w:rsidRPr="0097117F">
        <w:rPr>
          <w:lang w:val="uk-UA"/>
        </w:rPr>
        <w:t>118,</w:t>
      </w:r>
      <w:r w:rsidR="00E26AF9" w:rsidRPr="0097117F">
        <w:rPr>
          <w:lang w:val="uk-UA"/>
        </w:rPr>
        <w:t>0</w:t>
      </w:r>
      <w:r w:rsidRPr="0097117F">
        <w:rPr>
          <w:lang w:val="uk-UA"/>
        </w:rPr>
        <w:t>% від надходжень минулого звітного періоду;</w:t>
      </w:r>
    </w:p>
    <w:bookmarkEnd w:id="34"/>
    <w:p w14:paraId="017B2CB3" w14:textId="6068C780" w:rsidR="00F81F20" w:rsidRPr="0097117F" w:rsidRDefault="00F81F20" w:rsidP="00FB555B">
      <w:pPr>
        <w:tabs>
          <w:tab w:val="left" w:pos="567"/>
        </w:tabs>
        <w:ind w:firstLine="567"/>
        <w:jc w:val="both"/>
        <w:rPr>
          <w:lang w:val="uk-UA"/>
        </w:rPr>
      </w:pPr>
      <w:r w:rsidRPr="0097117F">
        <w:rPr>
          <w:lang w:val="uk-UA"/>
        </w:rPr>
        <w:t>-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sidR="003671C2" w:rsidRPr="0097117F">
        <w:rPr>
          <w:lang w:val="uk-UA"/>
        </w:rPr>
        <w:t xml:space="preserve"> – </w:t>
      </w:r>
      <w:r w:rsidR="00E26AF9" w:rsidRPr="0097117F">
        <w:rPr>
          <w:lang w:val="uk-UA"/>
        </w:rPr>
        <w:t>49 580,9</w:t>
      </w:r>
      <w:r w:rsidR="003671C2" w:rsidRPr="0097117F">
        <w:rPr>
          <w:lang w:val="uk-UA"/>
        </w:rPr>
        <w:t xml:space="preserve"> тис. грн, що на </w:t>
      </w:r>
      <w:r w:rsidR="00E26AF9" w:rsidRPr="0097117F">
        <w:rPr>
          <w:lang w:val="uk-UA"/>
        </w:rPr>
        <w:t>33 313,3</w:t>
      </w:r>
      <w:r w:rsidR="003671C2" w:rsidRPr="0097117F">
        <w:rPr>
          <w:lang w:val="uk-UA"/>
        </w:rPr>
        <w:t xml:space="preserve"> тис. грн  більше ніж надійшло за відповідний період 2023 року, та складає </w:t>
      </w:r>
      <w:r w:rsidR="00E26AF9" w:rsidRPr="0097117F">
        <w:rPr>
          <w:lang w:val="uk-UA"/>
        </w:rPr>
        <w:t>304,8</w:t>
      </w:r>
      <w:r w:rsidR="003671C2" w:rsidRPr="0097117F">
        <w:rPr>
          <w:lang w:val="uk-UA"/>
        </w:rPr>
        <w:t xml:space="preserve"> % від надходжень минулого звітного періоду;</w:t>
      </w:r>
    </w:p>
    <w:p w14:paraId="0DECB6C0" w14:textId="5336ADE2" w:rsidR="00DD0CF8" w:rsidRPr="0097117F" w:rsidRDefault="00A14CDB" w:rsidP="00DD0CF8">
      <w:pPr>
        <w:tabs>
          <w:tab w:val="left" w:pos="567"/>
        </w:tabs>
        <w:ind w:firstLine="567"/>
        <w:jc w:val="both"/>
        <w:rPr>
          <w:lang w:val="uk-UA"/>
        </w:rPr>
      </w:pPr>
      <w:r w:rsidRPr="0097117F">
        <w:rPr>
          <w:lang w:val="uk-UA"/>
        </w:rPr>
        <w:t xml:space="preserve">- </w:t>
      </w:r>
      <w:r w:rsidR="00DD0CF8" w:rsidRPr="0097117F">
        <w:rPr>
          <w:lang w:val="uk-UA"/>
        </w:rPr>
        <w:t xml:space="preserve">надходження дотацій від інших місцевих бюджетів складає </w:t>
      </w:r>
      <w:r w:rsidR="00815C9D" w:rsidRPr="0097117F">
        <w:rPr>
          <w:lang w:val="uk-UA"/>
        </w:rPr>
        <w:t>6 327,0</w:t>
      </w:r>
      <w:r w:rsidR="00DD0CF8" w:rsidRPr="0097117F">
        <w:rPr>
          <w:lang w:val="uk-UA"/>
        </w:rPr>
        <w:t xml:space="preserve"> тис. грн, що на </w:t>
      </w:r>
      <w:r w:rsidR="00815C9D" w:rsidRPr="0097117F">
        <w:rPr>
          <w:lang w:val="uk-UA"/>
        </w:rPr>
        <w:t>6 792,9</w:t>
      </w:r>
      <w:r w:rsidR="00DD0CF8" w:rsidRPr="0097117F">
        <w:rPr>
          <w:lang w:val="uk-UA"/>
        </w:rPr>
        <w:t xml:space="preserve"> тис. грн </w:t>
      </w:r>
      <w:r w:rsidR="00815C9D" w:rsidRPr="0097117F">
        <w:rPr>
          <w:lang w:val="uk-UA"/>
        </w:rPr>
        <w:t>мен</w:t>
      </w:r>
      <w:r w:rsidR="00DD0CF8" w:rsidRPr="0097117F">
        <w:rPr>
          <w:lang w:val="uk-UA"/>
        </w:rPr>
        <w:t>ше ніж було в аналогічному періоді минулого року;</w:t>
      </w:r>
    </w:p>
    <w:p w14:paraId="57B267A2" w14:textId="6BFBFFCE" w:rsidR="00DD0CF8" w:rsidRPr="0097117F" w:rsidRDefault="00A14CDB" w:rsidP="00DD0CF8">
      <w:pPr>
        <w:tabs>
          <w:tab w:val="left" w:pos="567"/>
        </w:tabs>
        <w:jc w:val="both"/>
        <w:rPr>
          <w:lang w:val="uk-UA"/>
        </w:rPr>
      </w:pPr>
      <w:r w:rsidRPr="0097117F">
        <w:rPr>
          <w:lang w:val="uk-UA"/>
        </w:rPr>
        <w:t xml:space="preserve">         -</w:t>
      </w:r>
      <w:r w:rsidR="00DD0CF8" w:rsidRPr="0097117F">
        <w:rPr>
          <w:lang w:val="uk-UA"/>
        </w:rPr>
        <w:t xml:space="preserve"> надходження субвенцій з інших місцевих бюджетів, а саме з бюджету Київської області, за звітний період 202</w:t>
      </w:r>
      <w:r w:rsidRPr="0097117F">
        <w:rPr>
          <w:lang w:val="uk-UA"/>
        </w:rPr>
        <w:t>4</w:t>
      </w:r>
      <w:r w:rsidR="00DD0CF8" w:rsidRPr="0097117F">
        <w:rPr>
          <w:lang w:val="uk-UA"/>
        </w:rPr>
        <w:t xml:space="preserve"> року </w:t>
      </w:r>
      <w:r w:rsidR="0097117F" w:rsidRPr="0097117F">
        <w:rPr>
          <w:lang w:val="uk-UA"/>
        </w:rPr>
        <w:t>22 323,6</w:t>
      </w:r>
      <w:r w:rsidR="00DD0CF8" w:rsidRPr="0097117F">
        <w:rPr>
          <w:lang w:val="uk-UA"/>
        </w:rPr>
        <w:t xml:space="preserve"> тис. грн, що на </w:t>
      </w:r>
      <w:r w:rsidR="0097117F" w:rsidRPr="0097117F">
        <w:rPr>
          <w:lang w:val="uk-UA"/>
        </w:rPr>
        <w:t>152 431,2</w:t>
      </w:r>
      <w:r w:rsidR="00DD0CF8" w:rsidRPr="0097117F">
        <w:rPr>
          <w:lang w:val="uk-UA"/>
        </w:rPr>
        <w:t xml:space="preserve"> тис. грн </w:t>
      </w:r>
      <w:r w:rsidRPr="0097117F">
        <w:rPr>
          <w:lang w:val="uk-UA"/>
        </w:rPr>
        <w:t>мен</w:t>
      </w:r>
      <w:r w:rsidR="00DD0CF8" w:rsidRPr="0097117F">
        <w:rPr>
          <w:lang w:val="uk-UA"/>
        </w:rPr>
        <w:t>ше аналогічних надходжень 202</w:t>
      </w:r>
      <w:r w:rsidRPr="0097117F">
        <w:rPr>
          <w:lang w:val="uk-UA"/>
        </w:rPr>
        <w:t>3</w:t>
      </w:r>
      <w:r w:rsidR="00DD0CF8" w:rsidRPr="0097117F">
        <w:rPr>
          <w:lang w:val="uk-UA"/>
        </w:rPr>
        <w:t xml:space="preserve"> року.</w:t>
      </w:r>
    </w:p>
    <w:p w14:paraId="32FD6D54" w14:textId="3D792295" w:rsidR="00337237" w:rsidRPr="0065588B" w:rsidRDefault="00982654" w:rsidP="00FB555B">
      <w:pPr>
        <w:tabs>
          <w:tab w:val="left" w:pos="567"/>
        </w:tabs>
        <w:ind w:firstLine="567"/>
        <w:jc w:val="both"/>
        <w:rPr>
          <w:lang w:val="uk-UA"/>
        </w:rPr>
      </w:pPr>
      <w:r w:rsidRPr="0065588B">
        <w:rPr>
          <w:lang w:val="uk-UA"/>
        </w:rPr>
        <w:t xml:space="preserve"> </w:t>
      </w:r>
      <w:r w:rsidR="00DD0CF8" w:rsidRPr="0065588B">
        <w:rPr>
          <w:lang w:val="uk-UA"/>
        </w:rPr>
        <w:t>Д</w:t>
      </w:r>
      <w:r w:rsidRPr="0065588B">
        <w:rPr>
          <w:lang w:val="uk-UA"/>
        </w:rPr>
        <w:t>о спеціального фонду</w:t>
      </w:r>
      <w:r w:rsidR="00536E38" w:rsidRPr="0065588B">
        <w:rPr>
          <w:lang w:val="uk-UA"/>
        </w:rPr>
        <w:t xml:space="preserve"> бюджету Бучанської міської територіальної громади</w:t>
      </w:r>
      <w:r w:rsidRPr="0065588B">
        <w:rPr>
          <w:lang w:val="uk-UA"/>
        </w:rPr>
        <w:t xml:space="preserve"> </w:t>
      </w:r>
      <w:r w:rsidR="00805BD7" w:rsidRPr="0065588B">
        <w:rPr>
          <w:lang w:val="uk-UA"/>
        </w:rPr>
        <w:t>за 9</w:t>
      </w:r>
      <w:r w:rsidR="00DD0CF8" w:rsidRPr="0065588B">
        <w:rPr>
          <w:lang w:val="uk-UA"/>
        </w:rPr>
        <w:t xml:space="preserve"> </w:t>
      </w:r>
      <w:r w:rsidR="00805BD7" w:rsidRPr="0065588B">
        <w:rPr>
          <w:lang w:val="uk-UA"/>
        </w:rPr>
        <w:t xml:space="preserve">місяців </w:t>
      </w:r>
      <w:r w:rsidR="00DD0CF8" w:rsidRPr="0065588B">
        <w:rPr>
          <w:lang w:val="uk-UA"/>
        </w:rPr>
        <w:t xml:space="preserve">2024 року </w:t>
      </w:r>
      <w:r w:rsidR="003F2CA6" w:rsidRPr="0065588B">
        <w:rPr>
          <w:lang w:val="uk-UA"/>
        </w:rPr>
        <w:t xml:space="preserve">надійшло </w:t>
      </w:r>
      <w:r w:rsidR="00805BD7" w:rsidRPr="0065588B">
        <w:rPr>
          <w:lang w:val="uk-UA"/>
        </w:rPr>
        <w:t xml:space="preserve">238 052,1 </w:t>
      </w:r>
      <w:r w:rsidR="003F2CA6" w:rsidRPr="0065588B">
        <w:rPr>
          <w:lang w:val="uk-UA"/>
        </w:rPr>
        <w:t xml:space="preserve">тис. грн </w:t>
      </w:r>
      <w:r w:rsidR="00DD0CF8" w:rsidRPr="0065588B">
        <w:rPr>
          <w:lang w:val="uk-UA"/>
        </w:rPr>
        <w:t>міжбюджетн</w:t>
      </w:r>
      <w:r w:rsidR="003F2CA6" w:rsidRPr="0065588B">
        <w:rPr>
          <w:lang w:val="uk-UA"/>
        </w:rPr>
        <w:t>их</w:t>
      </w:r>
      <w:r w:rsidR="00DD0CF8" w:rsidRPr="0065588B">
        <w:rPr>
          <w:lang w:val="uk-UA"/>
        </w:rPr>
        <w:t xml:space="preserve"> трансферт</w:t>
      </w:r>
      <w:r w:rsidR="003F2CA6" w:rsidRPr="0065588B">
        <w:rPr>
          <w:lang w:val="uk-UA"/>
        </w:rPr>
        <w:t>ів</w:t>
      </w:r>
      <w:r w:rsidR="00337237" w:rsidRPr="0065588B">
        <w:rPr>
          <w:lang w:val="uk-UA"/>
        </w:rPr>
        <w:t>, а саме:</w:t>
      </w:r>
    </w:p>
    <w:p w14:paraId="6C597417" w14:textId="139A581B" w:rsidR="0065588B" w:rsidRPr="0065588B" w:rsidRDefault="0065588B" w:rsidP="00FB555B">
      <w:pPr>
        <w:tabs>
          <w:tab w:val="left" w:pos="567"/>
        </w:tabs>
        <w:ind w:firstLine="567"/>
        <w:jc w:val="both"/>
        <w:rPr>
          <w:lang w:val="uk-UA"/>
        </w:rPr>
      </w:pPr>
      <w:r w:rsidRPr="0065588B">
        <w:rPr>
          <w:lang w:val="uk-UA"/>
        </w:rPr>
        <w:t xml:space="preserve">- субвенція з державного бюджету місцевим бюджетам на реалізацію проектів (об`єктів, заходів), спрямованих на ліквідацію наслідків збройної агресії – 223 207,0 тис. грн; </w:t>
      </w:r>
    </w:p>
    <w:p w14:paraId="7564905D" w14:textId="11E69CDE" w:rsidR="00337237" w:rsidRPr="0065588B" w:rsidRDefault="00337237" w:rsidP="00FB555B">
      <w:pPr>
        <w:tabs>
          <w:tab w:val="left" w:pos="567"/>
        </w:tabs>
        <w:ind w:firstLine="567"/>
        <w:jc w:val="both"/>
        <w:rPr>
          <w:lang w:val="uk-UA"/>
        </w:rPr>
      </w:pPr>
      <w:r w:rsidRPr="0065588B">
        <w:rPr>
          <w:lang w:val="uk-UA"/>
        </w:rPr>
        <w:t xml:space="preserve">- </w:t>
      </w:r>
      <w:r w:rsidR="000831DB" w:rsidRPr="0065588B">
        <w:rPr>
          <w:lang w:val="uk-UA"/>
        </w:rPr>
        <w:t>субвенція з державного бюджету місцевим бюджетам на реалізацію проектів в рамках Програми з відновлення України – 12 478,1 тис. грн;</w:t>
      </w:r>
    </w:p>
    <w:p w14:paraId="2A220C85" w14:textId="4360ED3A" w:rsidR="00E64E0D" w:rsidRPr="0065588B" w:rsidRDefault="00E64E0D" w:rsidP="00FB555B">
      <w:pPr>
        <w:tabs>
          <w:tab w:val="left" w:pos="567"/>
        </w:tabs>
        <w:ind w:firstLine="567"/>
        <w:jc w:val="both"/>
        <w:rPr>
          <w:lang w:val="uk-UA"/>
        </w:rPr>
      </w:pPr>
      <w:r w:rsidRPr="0065588B">
        <w:rPr>
          <w:lang w:val="uk-UA"/>
        </w:rPr>
        <w:t>- субвенція з місцевого бюджету за рахунок залишку коштів освітньої субвенції, що утворився на початок бюджетного періоду – 2</w:t>
      </w:r>
      <w:r w:rsidR="00536E38" w:rsidRPr="0065588B">
        <w:rPr>
          <w:lang w:val="uk-UA"/>
        </w:rPr>
        <w:t> </w:t>
      </w:r>
      <w:r w:rsidRPr="0065588B">
        <w:rPr>
          <w:lang w:val="uk-UA"/>
        </w:rPr>
        <w:t>367</w:t>
      </w:r>
      <w:r w:rsidR="00536E38" w:rsidRPr="0065588B">
        <w:rPr>
          <w:lang w:val="uk-UA"/>
        </w:rPr>
        <w:t>,0 тис. грн.</w:t>
      </w:r>
    </w:p>
    <w:sectPr w:rsidR="00E64E0D" w:rsidRPr="0065588B" w:rsidSect="003E5116">
      <w:pgSz w:w="11906" w:h="16838"/>
      <w:pgMar w:top="850" w:right="707"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038D9" w14:textId="77777777" w:rsidR="00B669D0" w:rsidRDefault="00B669D0" w:rsidP="000B5FDB">
      <w:r>
        <w:separator/>
      </w:r>
    </w:p>
  </w:endnote>
  <w:endnote w:type="continuationSeparator" w:id="0">
    <w:p w14:paraId="64DA2E48" w14:textId="77777777" w:rsidR="00B669D0" w:rsidRDefault="00B669D0"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1BA4A" w14:textId="77777777" w:rsidR="00B669D0" w:rsidRDefault="00B669D0" w:rsidP="000B5FDB">
      <w:r>
        <w:separator/>
      </w:r>
    </w:p>
  </w:footnote>
  <w:footnote w:type="continuationSeparator" w:id="0">
    <w:p w14:paraId="5298A8D5" w14:textId="77777777" w:rsidR="00B669D0" w:rsidRDefault="00B669D0"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734279213">
    <w:abstractNumId w:val="2"/>
  </w:num>
  <w:num w:numId="2" w16cid:durableId="167335871">
    <w:abstractNumId w:val="15"/>
  </w:num>
  <w:num w:numId="3" w16cid:durableId="196936158">
    <w:abstractNumId w:val="14"/>
  </w:num>
  <w:num w:numId="4" w16cid:durableId="950087748">
    <w:abstractNumId w:val="16"/>
  </w:num>
  <w:num w:numId="5" w16cid:durableId="475806898">
    <w:abstractNumId w:val="12"/>
  </w:num>
  <w:num w:numId="6" w16cid:durableId="990908795">
    <w:abstractNumId w:val="11"/>
  </w:num>
  <w:num w:numId="7" w16cid:durableId="353043601">
    <w:abstractNumId w:val="8"/>
  </w:num>
  <w:num w:numId="8" w16cid:durableId="1124498630">
    <w:abstractNumId w:val="5"/>
  </w:num>
  <w:num w:numId="9" w16cid:durableId="639380952">
    <w:abstractNumId w:val="17"/>
  </w:num>
  <w:num w:numId="10" w16cid:durableId="212461796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7175788">
    <w:abstractNumId w:val="19"/>
  </w:num>
  <w:num w:numId="12" w16cid:durableId="604845510">
    <w:abstractNumId w:val="10"/>
  </w:num>
  <w:num w:numId="13" w16cid:durableId="142895157">
    <w:abstractNumId w:val="6"/>
  </w:num>
  <w:num w:numId="14" w16cid:durableId="1796482005">
    <w:abstractNumId w:val="18"/>
  </w:num>
  <w:num w:numId="15" w16cid:durableId="149594887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3843770">
    <w:abstractNumId w:val="4"/>
  </w:num>
  <w:num w:numId="17" w16cid:durableId="1365404084">
    <w:abstractNumId w:val="3"/>
  </w:num>
  <w:num w:numId="18" w16cid:durableId="2100173671">
    <w:abstractNumId w:val="13"/>
  </w:num>
  <w:num w:numId="19" w16cid:durableId="1217084633">
    <w:abstractNumId w:val="9"/>
  </w:num>
  <w:num w:numId="20" w16cid:durableId="107314577">
    <w:abstractNumId w:val="0"/>
  </w:num>
  <w:num w:numId="21" w16cid:durableId="2087994453">
    <w:abstractNumId w:val="7"/>
  </w:num>
  <w:num w:numId="22" w16cid:durableId="1127897557">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0DC"/>
    <w:rsid w:val="00000222"/>
    <w:rsid w:val="00000DA6"/>
    <w:rsid w:val="00000EF3"/>
    <w:rsid w:val="000011CF"/>
    <w:rsid w:val="00001286"/>
    <w:rsid w:val="000013DB"/>
    <w:rsid w:val="000017EF"/>
    <w:rsid w:val="0000183B"/>
    <w:rsid w:val="00001A0D"/>
    <w:rsid w:val="00001C19"/>
    <w:rsid w:val="00001E60"/>
    <w:rsid w:val="00002303"/>
    <w:rsid w:val="00002800"/>
    <w:rsid w:val="00002966"/>
    <w:rsid w:val="00002DED"/>
    <w:rsid w:val="000036D7"/>
    <w:rsid w:val="000038D3"/>
    <w:rsid w:val="00003C53"/>
    <w:rsid w:val="000040C1"/>
    <w:rsid w:val="000040CE"/>
    <w:rsid w:val="00004506"/>
    <w:rsid w:val="00004742"/>
    <w:rsid w:val="00004B37"/>
    <w:rsid w:val="00004FD4"/>
    <w:rsid w:val="000054C1"/>
    <w:rsid w:val="0000561D"/>
    <w:rsid w:val="00005D09"/>
    <w:rsid w:val="00005F0F"/>
    <w:rsid w:val="000061C2"/>
    <w:rsid w:val="000064F2"/>
    <w:rsid w:val="0000723C"/>
    <w:rsid w:val="0000768F"/>
    <w:rsid w:val="000076FD"/>
    <w:rsid w:val="000077B8"/>
    <w:rsid w:val="00007FB7"/>
    <w:rsid w:val="00010291"/>
    <w:rsid w:val="0001046C"/>
    <w:rsid w:val="00010AC4"/>
    <w:rsid w:val="00010B1E"/>
    <w:rsid w:val="00010BCE"/>
    <w:rsid w:val="000110BD"/>
    <w:rsid w:val="00012400"/>
    <w:rsid w:val="0001263A"/>
    <w:rsid w:val="0001324A"/>
    <w:rsid w:val="000135C8"/>
    <w:rsid w:val="00013B58"/>
    <w:rsid w:val="000140D5"/>
    <w:rsid w:val="00014688"/>
    <w:rsid w:val="00014DCC"/>
    <w:rsid w:val="00014E34"/>
    <w:rsid w:val="00015013"/>
    <w:rsid w:val="00015472"/>
    <w:rsid w:val="000159EF"/>
    <w:rsid w:val="000167F2"/>
    <w:rsid w:val="00016B50"/>
    <w:rsid w:val="0001747B"/>
    <w:rsid w:val="000175AD"/>
    <w:rsid w:val="00017929"/>
    <w:rsid w:val="00017D7B"/>
    <w:rsid w:val="00017EBA"/>
    <w:rsid w:val="00017F27"/>
    <w:rsid w:val="00020118"/>
    <w:rsid w:val="000202E8"/>
    <w:rsid w:val="00020988"/>
    <w:rsid w:val="0002110A"/>
    <w:rsid w:val="000217FB"/>
    <w:rsid w:val="0002188E"/>
    <w:rsid w:val="000218A5"/>
    <w:rsid w:val="00021A42"/>
    <w:rsid w:val="00021B6B"/>
    <w:rsid w:val="00021BBC"/>
    <w:rsid w:val="0002255C"/>
    <w:rsid w:val="00022574"/>
    <w:rsid w:val="000225EF"/>
    <w:rsid w:val="00022766"/>
    <w:rsid w:val="00022A67"/>
    <w:rsid w:val="00022E9A"/>
    <w:rsid w:val="00022EE4"/>
    <w:rsid w:val="000234AB"/>
    <w:rsid w:val="00023601"/>
    <w:rsid w:val="000237DE"/>
    <w:rsid w:val="000238BA"/>
    <w:rsid w:val="000239B3"/>
    <w:rsid w:val="00023E81"/>
    <w:rsid w:val="00024191"/>
    <w:rsid w:val="0002477C"/>
    <w:rsid w:val="00024B3C"/>
    <w:rsid w:val="00024BA8"/>
    <w:rsid w:val="00024CD4"/>
    <w:rsid w:val="00024D0B"/>
    <w:rsid w:val="00025029"/>
    <w:rsid w:val="0002508B"/>
    <w:rsid w:val="000250B6"/>
    <w:rsid w:val="000254A5"/>
    <w:rsid w:val="000258D2"/>
    <w:rsid w:val="00025974"/>
    <w:rsid w:val="000261B0"/>
    <w:rsid w:val="00026281"/>
    <w:rsid w:val="0002632D"/>
    <w:rsid w:val="00026460"/>
    <w:rsid w:val="00026616"/>
    <w:rsid w:val="00026723"/>
    <w:rsid w:val="00026AD4"/>
    <w:rsid w:val="00026F90"/>
    <w:rsid w:val="00027309"/>
    <w:rsid w:val="00027423"/>
    <w:rsid w:val="000274DA"/>
    <w:rsid w:val="00027686"/>
    <w:rsid w:val="0002778B"/>
    <w:rsid w:val="00027BCE"/>
    <w:rsid w:val="00027CC5"/>
    <w:rsid w:val="00027E11"/>
    <w:rsid w:val="00030082"/>
    <w:rsid w:val="0003072A"/>
    <w:rsid w:val="00030B7D"/>
    <w:rsid w:val="00030FB3"/>
    <w:rsid w:val="00030FC7"/>
    <w:rsid w:val="000312F1"/>
    <w:rsid w:val="00031313"/>
    <w:rsid w:val="0003137B"/>
    <w:rsid w:val="000313D4"/>
    <w:rsid w:val="000313D7"/>
    <w:rsid w:val="00031406"/>
    <w:rsid w:val="0003146E"/>
    <w:rsid w:val="00031DA0"/>
    <w:rsid w:val="00031E31"/>
    <w:rsid w:val="00032B3A"/>
    <w:rsid w:val="00032E9E"/>
    <w:rsid w:val="00032EE4"/>
    <w:rsid w:val="00032FE1"/>
    <w:rsid w:val="0003305F"/>
    <w:rsid w:val="000331E4"/>
    <w:rsid w:val="00033939"/>
    <w:rsid w:val="00033F1B"/>
    <w:rsid w:val="00034495"/>
    <w:rsid w:val="00034962"/>
    <w:rsid w:val="00034FA9"/>
    <w:rsid w:val="00035047"/>
    <w:rsid w:val="0003522F"/>
    <w:rsid w:val="000359ED"/>
    <w:rsid w:val="00035A06"/>
    <w:rsid w:val="00035A83"/>
    <w:rsid w:val="00035BDE"/>
    <w:rsid w:val="00035EAC"/>
    <w:rsid w:val="0003630E"/>
    <w:rsid w:val="00036624"/>
    <w:rsid w:val="00036CAA"/>
    <w:rsid w:val="00037783"/>
    <w:rsid w:val="0003790D"/>
    <w:rsid w:val="00037BF1"/>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9EB"/>
    <w:rsid w:val="00042E07"/>
    <w:rsid w:val="0004338C"/>
    <w:rsid w:val="00043564"/>
    <w:rsid w:val="00043618"/>
    <w:rsid w:val="000436CF"/>
    <w:rsid w:val="00043886"/>
    <w:rsid w:val="00043DF7"/>
    <w:rsid w:val="00043E9D"/>
    <w:rsid w:val="00043FFE"/>
    <w:rsid w:val="00044272"/>
    <w:rsid w:val="000445A4"/>
    <w:rsid w:val="000447C6"/>
    <w:rsid w:val="00044AE6"/>
    <w:rsid w:val="00044C1D"/>
    <w:rsid w:val="00044C43"/>
    <w:rsid w:val="00045774"/>
    <w:rsid w:val="0004582F"/>
    <w:rsid w:val="00046292"/>
    <w:rsid w:val="0004687C"/>
    <w:rsid w:val="000468F9"/>
    <w:rsid w:val="00046A39"/>
    <w:rsid w:val="00046F86"/>
    <w:rsid w:val="000470B4"/>
    <w:rsid w:val="0004716A"/>
    <w:rsid w:val="0004725B"/>
    <w:rsid w:val="000473D7"/>
    <w:rsid w:val="00047594"/>
    <w:rsid w:val="000501E1"/>
    <w:rsid w:val="0005098A"/>
    <w:rsid w:val="000509D4"/>
    <w:rsid w:val="00050C46"/>
    <w:rsid w:val="00050E3F"/>
    <w:rsid w:val="0005102C"/>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AA0"/>
    <w:rsid w:val="00056BA6"/>
    <w:rsid w:val="00056C06"/>
    <w:rsid w:val="00056DB9"/>
    <w:rsid w:val="00056F03"/>
    <w:rsid w:val="00056F4B"/>
    <w:rsid w:val="00056F59"/>
    <w:rsid w:val="000570F9"/>
    <w:rsid w:val="00057661"/>
    <w:rsid w:val="00057915"/>
    <w:rsid w:val="00057AC3"/>
    <w:rsid w:val="00057CC1"/>
    <w:rsid w:val="000603AD"/>
    <w:rsid w:val="00060632"/>
    <w:rsid w:val="00060753"/>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3D95"/>
    <w:rsid w:val="0006423A"/>
    <w:rsid w:val="00064947"/>
    <w:rsid w:val="000649AC"/>
    <w:rsid w:val="0006601B"/>
    <w:rsid w:val="00066347"/>
    <w:rsid w:val="00066702"/>
    <w:rsid w:val="00066ACF"/>
    <w:rsid w:val="00066C93"/>
    <w:rsid w:val="000671F7"/>
    <w:rsid w:val="000672F7"/>
    <w:rsid w:val="00067641"/>
    <w:rsid w:val="00067770"/>
    <w:rsid w:val="0006779E"/>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2D7E"/>
    <w:rsid w:val="000731D9"/>
    <w:rsid w:val="00073E55"/>
    <w:rsid w:val="00073FFD"/>
    <w:rsid w:val="000744CE"/>
    <w:rsid w:val="0007452C"/>
    <w:rsid w:val="0007475A"/>
    <w:rsid w:val="00074C48"/>
    <w:rsid w:val="00074DAB"/>
    <w:rsid w:val="00074DE9"/>
    <w:rsid w:val="00075187"/>
    <w:rsid w:val="000753EC"/>
    <w:rsid w:val="00075662"/>
    <w:rsid w:val="00075B8D"/>
    <w:rsid w:val="00075BB9"/>
    <w:rsid w:val="00075C27"/>
    <w:rsid w:val="0007642D"/>
    <w:rsid w:val="00076B33"/>
    <w:rsid w:val="00076B52"/>
    <w:rsid w:val="00076F4A"/>
    <w:rsid w:val="000770D9"/>
    <w:rsid w:val="000770DE"/>
    <w:rsid w:val="000772DC"/>
    <w:rsid w:val="00077702"/>
    <w:rsid w:val="0007778E"/>
    <w:rsid w:val="0007795C"/>
    <w:rsid w:val="000779EB"/>
    <w:rsid w:val="00077A4B"/>
    <w:rsid w:val="00077B93"/>
    <w:rsid w:val="00077E5B"/>
    <w:rsid w:val="00080055"/>
    <w:rsid w:val="000800B3"/>
    <w:rsid w:val="000800DC"/>
    <w:rsid w:val="000807EF"/>
    <w:rsid w:val="000810D9"/>
    <w:rsid w:val="000810E3"/>
    <w:rsid w:val="00081188"/>
    <w:rsid w:val="00081A7D"/>
    <w:rsid w:val="00081AD5"/>
    <w:rsid w:val="00081E00"/>
    <w:rsid w:val="00081E8F"/>
    <w:rsid w:val="0008215A"/>
    <w:rsid w:val="00082A0B"/>
    <w:rsid w:val="00082D76"/>
    <w:rsid w:val="00082FBF"/>
    <w:rsid w:val="000830DA"/>
    <w:rsid w:val="000831DB"/>
    <w:rsid w:val="00083657"/>
    <w:rsid w:val="000838F3"/>
    <w:rsid w:val="00083CFA"/>
    <w:rsid w:val="00083EE6"/>
    <w:rsid w:val="00084196"/>
    <w:rsid w:val="000842C6"/>
    <w:rsid w:val="000842D1"/>
    <w:rsid w:val="000844D2"/>
    <w:rsid w:val="0008465F"/>
    <w:rsid w:val="000846ED"/>
    <w:rsid w:val="0008496E"/>
    <w:rsid w:val="00084993"/>
    <w:rsid w:val="00084BA8"/>
    <w:rsid w:val="00084CF3"/>
    <w:rsid w:val="00085390"/>
    <w:rsid w:val="0008575D"/>
    <w:rsid w:val="00085967"/>
    <w:rsid w:val="00085C28"/>
    <w:rsid w:val="00085DEA"/>
    <w:rsid w:val="00086131"/>
    <w:rsid w:val="00086151"/>
    <w:rsid w:val="000861F4"/>
    <w:rsid w:val="000862EB"/>
    <w:rsid w:val="00086650"/>
    <w:rsid w:val="00086A8F"/>
    <w:rsid w:val="00086D7D"/>
    <w:rsid w:val="000874A3"/>
    <w:rsid w:val="00087736"/>
    <w:rsid w:val="00087758"/>
    <w:rsid w:val="00087AEB"/>
    <w:rsid w:val="00087F74"/>
    <w:rsid w:val="00090AC9"/>
    <w:rsid w:val="00090E54"/>
    <w:rsid w:val="00090FC0"/>
    <w:rsid w:val="000910B2"/>
    <w:rsid w:val="0009145B"/>
    <w:rsid w:val="0009149D"/>
    <w:rsid w:val="000917DC"/>
    <w:rsid w:val="00091870"/>
    <w:rsid w:val="00091A08"/>
    <w:rsid w:val="00091E59"/>
    <w:rsid w:val="00091F23"/>
    <w:rsid w:val="00093141"/>
    <w:rsid w:val="0009358E"/>
    <w:rsid w:val="000936A2"/>
    <w:rsid w:val="00093D13"/>
    <w:rsid w:val="00093D64"/>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653"/>
    <w:rsid w:val="00097A72"/>
    <w:rsid w:val="00097A73"/>
    <w:rsid w:val="000A00C4"/>
    <w:rsid w:val="000A02E2"/>
    <w:rsid w:val="000A04AC"/>
    <w:rsid w:val="000A0E41"/>
    <w:rsid w:val="000A0EF7"/>
    <w:rsid w:val="000A1156"/>
    <w:rsid w:val="000A13C1"/>
    <w:rsid w:val="000A18D2"/>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3FB8"/>
    <w:rsid w:val="000A429E"/>
    <w:rsid w:val="000A45C8"/>
    <w:rsid w:val="000A462B"/>
    <w:rsid w:val="000A4837"/>
    <w:rsid w:val="000A483D"/>
    <w:rsid w:val="000A48C9"/>
    <w:rsid w:val="000A4FEF"/>
    <w:rsid w:val="000A5460"/>
    <w:rsid w:val="000A5604"/>
    <w:rsid w:val="000A605E"/>
    <w:rsid w:val="000A6639"/>
    <w:rsid w:val="000A67D0"/>
    <w:rsid w:val="000A6962"/>
    <w:rsid w:val="000A6DEF"/>
    <w:rsid w:val="000A6DF7"/>
    <w:rsid w:val="000A6FC4"/>
    <w:rsid w:val="000A6FEA"/>
    <w:rsid w:val="000A7B3C"/>
    <w:rsid w:val="000A7D82"/>
    <w:rsid w:val="000B0243"/>
    <w:rsid w:val="000B0921"/>
    <w:rsid w:val="000B130B"/>
    <w:rsid w:val="000B1431"/>
    <w:rsid w:val="000B215E"/>
    <w:rsid w:val="000B22BE"/>
    <w:rsid w:val="000B270B"/>
    <w:rsid w:val="000B2845"/>
    <w:rsid w:val="000B2D5A"/>
    <w:rsid w:val="000B3183"/>
    <w:rsid w:val="000B358B"/>
    <w:rsid w:val="000B3850"/>
    <w:rsid w:val="000B3A73"/>
    <w:rsid w:val="000B3CD5"/>
    <w:rsid w:val="000B4050"/>
    <w:rsid w:val="000B44FD"/>
    <w:rsid w:val="000B468A"/>
    <w:rsid w:val="000B48F9"/>
    <w:rsid w:val="000B4DED"/>
    <w:rsid w:val="000B574B"/>
    <w:rsid w:val="000B5B0D"/>
    <w:rsid w:val="000B5B88"/>
    <w:rsid w:val="000B5C4F"/>
    <w:rsid w:val="000B5CA6"/>
    <w:rsid w:val="000B5FDB"/>
    <w:rsid w:val="000B61D1"/>
    <w:rsid w:val="000B6C9B"/>
    <w:rsid w:val="000B6CB2"/>
    <w:rsid w:val="000B6E68"/>
    <w:rsid w:val="000B7595"/>
    <w:rsid w:val="000B7812"/>
    <w:rsid w:val="000B7C95"/>
    <w:rsid w:val="000B7F93"/>
    <w:rsid w:val="000C0861"/>
    <w:rsid w:val="000C0D30"/>
    <w:rsid w:val="000C0D4C"/>
    <w:rsid w:val="000C106D"/>
    <w:rsid w:val="000C11FF"/>
    <w:rsid w:val="000C1967"/>
    <w:rsid w:val="000C1B08"/>
    <w:rsid w:val="000C22D9"/>
    <w:rsid w:val="000C2529"/>
    <w:rsid w:val="000C2567"/>
    <w:rsid w:val="000C2917"/>
    <w:rsid w:val="000C2BD3"/>
    <w:rsid w:val="000C2E40"/>
    <w:rsid w:val="000C2EA2"/>
    <w:rsid w:val="000C35EE"/>
    <w:rsid w:val="000C3869"/>
    <w:rsid w:val="000C398C"/>
    <w:rsid w:val="000C39A5"/>
    <w:rsid w:val="000C3AA1"/>
    <w:rsid w:val="000C3AE3"/>
    <w:rsid w:val="000C3D2B"/>
    <w:rsid w:val="000C4051"/>
    <w:rsid w:val="000C42F1"/>
    <w:rsid w:val="000C4B34"/>
    <w:rsid w:val="000C4D6E"/>
    <w:rsid w:val="000C5440"/>
    <w:rsid w:val="000C5977"/>
    <w:rsid w:val="000C59C7"/>
    <w:rsid w:val="000C5B94"/>
    <w:rsid w:val="000C5CAB"/>
    <w:rsid w:val="000C61D5"/>
    <w:rsid w:val="000C630D"/>
    <w:rsid w:val="000C69C1"/>
    <w:rsid w:val="000C6AC2"/>
    <w:rsid w:val="000C6F4D"/>
    <w:rsid w:val="000C7532"/>
    <w:rsid w:val="000C774C"/>
    <w:rsid w:val="000C78DC"/>
    <w:rsid w:val="000C799E"/>
    <w:rsid w:val="000C7BF2"/>
    <w:rsid w:val="000D00B7"/>
    <w:rsid w:val="000D028C"/>
    <w:rsid w:val="000D0AB5"/>
    <w:rsid w:val="000D0E17"/>
    <w:rsid w:val="000D0E61"/>
    <w:rsid w:val="000D14FF"/>
    <w:rsid w:val="000D1EFA"/>
    <w:rsid w:val="000D2162"/>
    <w:rsid w:val="000D230F"/>
    <w:rsid w:val="000D269F"/>
    <w:rsid w:val="000D2A1E"/>
    <w:rsid w:val="000D2DB1"/>
    <w:rsid w:val="000D2EA7"/>
    <w:rsid w:val="000D38C6"/>
    <w:rsid w:val="000D3946"/>
    <w:rsid w:val="000D4219"/>
    <w:rsid w:val="000D431C"/>
    <w:rsid w:val="000D456F"/>
    <w:rsid w:val="000D48E1"/>
    <w:rsid w:val="000D4DCF"/>
    <w:rsid w:val="000D4F26"/>
    <w:rsid w:val="000D50E1"/>
    <w:rsid w:val="000D58F9"/>
    <w:rsid w:val="000D5C09"/>
    <w:rsid w:val="000D6194"/>
    <w:rsid w:val="000D64B9"/>
    <w:rsid w:val="000D65F1"/>
    <w:rsid w:val="000D66D5"/>
    <w:rsid w:val="000D67F0"/>
    <w:rsid w:val="000D68B7"/>
    <w:rsid w:val="000D7A4A"/>
    <w:rsid w:val="000D7ED2"/>
    <w:rsid w:val="000D7F57"/>
    <w:rsid w:val="000E0C3A"/>
    <w:rsid w:val="000E1185"/>
    <w:rsid w:val="000E1985"/>
    <w:rsid w:val="000E1E34"/>
    <w:rsid w:val="000E1E4A"/>
    <w:rsid w:val="000E1E98"/>
    <w:rsid w:val="000E1EDC"/>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121"/>
    <w:rsid w:val="000E632E"/>
    <w:rsid w:val="000E6EAB"/>
    <w:rsid w:val="000E6F1E"/>
    <w:rsid w:val="000E6FE7"/>
    <w:rsid w:val="000E7119"/>
    <w:rsid w:val="000E7779"/>
    <w:rsid w:val="000E7969"/>
    <w:rsid w:val="000E796F"/>
    <w:rsid w:val="000E7A30"/>
    <w:rsid w:val="000E7CD3"/>
    <w:rsid w:val="000F01E3"/>
    <w:rsid w:val="000F0914"/>
    <w:rsid w:val="000F0D0C"/>
    <w:rsid w:val="000F199A"/>
    <w:rsid w:val="000F1C17"/>
    <w:rsid w:val="000F1CE6"/>
    <w:rsid w:val="000F1E5E"/>
    <w:rsid w:val="000F1E71"/>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4CC0"/>
    <w:rsid w:val="000F5109"/>
    <w:rsid w:val="000F5541"/>
    <w:rsid w:val="000F5769"/>
    <w:rsid w:val="000F5B24"/>
    <w:rsid w:val="000F66D8"/>
    <w:rsid w:val="000F73AD"/>
    <w:rsid w:val="000F741D"/>
    <w:rsid w:val="000F76BA"/>
    <w:rsid w:val="000F7CA4"/>
    <w:rsid w:val="000F7D07"/>
    <w:rsid w:val="000F7E90"/>
    <w:rsid w:val="000F7EDA"/>
    <w:rsid w:val="00101224"/>
    <w:rsid w:val="0010145A"/>
    <w:rsid w:val="00101875"/>
    <w:rsid w:val="00101B40"/>
    <w:rsid w:val="00101D62"/>
    <w:rsid w:val="00101E40"/>
    <w:rsid w:val="00101F49"/>
    <w:rsid w:val="0010215D"/>
    <w:rsid w:val="00102252"/>
    <w:rsid w:val="00102274"/>
    <w:rsid w:val="001023C0"/>
    <w:rsid w:val="0010298C"/>
    <w:rsid w:val="001029E1"/>
    <w:rsid w:val="001034C8"/>
    <w:rsid w:val="001040DE"/>
    <w:rsid w:val="00104458"/>
    <w:rsid w:val="0010478F"/>
    <w:rsid w:val="00104B65"/>
    <w:rsid w:val="00105041"/>
    <w:rsid w:val="001054B4"/>
    <w:rsid w:val="001055BC"/>
    <w:rsid w:val="00105DD1"/>
    <w:rsid w:val="00106002"/>
    <w:rsid w:val="00106156"/>
    <w:rsid w:val="001061F2"/>
    <w:rsid w:val="00106513"/>
    <w:rsid w:val="00106648"/>
    <w:rsid w:val="00106A68"/>
    <w:rsid w:val="00106AE5"/>
    <w:rsid w:val="00106E8E"/>
    <w:rsid w:val="00106F0D"/>
    <w:rsid w:val="00107168"/>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382"/>
    <w:rsid w:val="001113E2"/>
    <w:rsid w:val="00111404"/>
    <w:rsid w:val="001117D2"/>
    <w:rsid w:val="001121EA"/>
    <w:rsid w:val="00112219"/>
    <w:rsid w:val="00112765"/>
    <w:rsid w:val="001128A2"/>
    <w:rsid w:val="00112940"/>
    <w:rsid w:val="00113761"/>
    <w:rsid w:val="001138A7"/>
    <w:rsid w:val="00114170"/>
    <w:rsid w:val="0011420F"/>
    <w:rsid w:val="00114AB7"/>
    <w:rsid w:val="00114DC7"/>
    <w:rsid w:val="00115E5E"/>
    <w:rsid w:val="0011632F"/>
    <w:rsid w:val="0011640A"/>
    <w:rsid w:val="001165F2"/>
    <w:rsid w:val="00116D91"/>
    <w:rsid w:val="00117049"/>
    <w:rsid w:val="00117065"/>
    <w:rsid w:val="00117239"/>
    <w:rsid w:val="00117532"/>
    <w:rsid w:val="00117B5E"/>
    <w:rsid w:val="00117BAF"/>
    <w:rsid w:val="00117D53"/>
    <w:rsid w:val="00117FCC"/>
    <w:rsid w:val="00120111"/>
    <w:rsid w:val="001203A8"/>
    <w:rsid w:val="001205DF"/>
    <w:rsid w:val="001206F6"/>
    <w:rsid w:val="0012073B"/>
    <w:rsid w:val="00120D17"/>
    <w:rsid w:val="00120DA2"/>
    <w:rsid w:val="00121A08"/>
    <w:rsid w:val="0012242F"/>
    <w:rsid w:val="0012294C"/>
    <w:rsid w:val="00122E8E"/>
    <w:rsid w:val="00122EBA"/>
    <w:rsid w:val="0012348E"/>
    <w:rsid w:val="0012360D"/>
    <w:rsid w:val="00123651"/>
    <w:rsid w:val="00123BB2"/>
    <w:rsid w:val="001241AF"/>
    <w:rsid w:val="00124439"/>
    <w:rsid w:val="0012448A"/>
    <w:rsid w:val="0012468F"/>
    <w:rsid w:val="00124734"/>
    <w:rsid w:val="0012483B"/>
    <w:rsid w:val="00124FFD"/>
    <w:rsid w:val="001253AB"/>
    <w:rsid w:val="0012543B"/>
    <w:rsid w:val="001256A7"/>
    <w:rsid w:val="001258D5"/>
    <w:rsid w:val="00125BC0"/>
    <w:rsid w:val="00125E5F"/>
    <w:rsid w:val="00126785"/>
    <w:rsid w:val="00126986"/>
    <w:rsid w:val="00126DC5"/>
    <w:rsid w:val="00126EC9"/>
    <w:rsid w:val="001271F1"/>
    <w:rsid w:val="0012725A"/>
    <w:rsid w:val="0013020D"/>
    <w:rsid w:val="00130746"/>
    <w:rsid w:val="00131014"/>
    <w:rsid w:val="001317DF"/>
    <w:rsid w:val="00131A95"/>
    <w:rsid w:val="0013200A"/>
    <w:rsid w:val="0013213A"/>
    <w:rsid w:val="001324A1"/>
    <w:rsid w:val="001328A8"/>
    <w:rsid w:val="00132A99"/>
    <w:rsid w:val="00132BAE"/>
    <w:rsid w:val="001330F4"/>
    <w:rsid w:val="0013360D"/>
    <w:rsid w:val="00133ADE"/>
    <w:rsid w:val="00133BFA"/>
    <w:rsid w:val="00134183"/>
    <w:rsid w:val="001345E6"/>
    <w:rsid w:val="001347BE"/>
    <w:rsid w:val="0013482E"/>
    <w:rsid w:val="001349B1"/>
    <w:rsid w:val="00134AD9"/>
    <w:rsid w:val="00134DFA"/>
    <w:rsid w:val="00135205"/>
    <w:rsid w:val="0013520F"/>
    <w:rsid w:val="001352EE"/>
    <w:rsid w:val="001354B3"/>
    <w:rsid w:val="00135A4D"/>
    <w:rsid w:val="00135D76"/>
    <w:rsid w:val="00135E66"/>
    <w:rsid w:val="00135F47"/>
    <w:rsid w:val="001364B0"/>
    <w:rsid w:val="00136A77"/>
    <w:rsid w:val="00136E58"/>
    <w:rsid w:val="00136FF1"/>
    <w:rsid w:val="00137033"/>
    <w:rsid w:val="0013744D"/>
    <w:rsid w:val="001376DA"/>
    <w:rsid w:val="0013773D"/>
    <w:rsid w:val="001377B5"/>
    <w:rsid w:val="0013788D"/>
    <w:rsid w:val="001378B1"/>
    <w:rsid w:val="001408EC"/>
    <w:rsid w:val="00140F16"/>
    <w:rsid w:val="001415F3"/>
    <w:rsid w:val="00141938"/>
    <w:rsid w:val="001419B0"/>
    <w:rsid w:val="00141A3B"/>
    <w:rsid w:val="00141E93"/>
    <w:rsid w:val="00141EE1"/>
    <w:rsid w:val="00142474"/>
    <w:rsid w:val="001424BE"/>
    <w:rsid w:val="00142804"/>
    <w:rsid w:val="0014291D"/>
    <w:rsid w:val="001429E5"/>
    <w:rsid w:val="00142E63"/>
    <w:rsid w:val="00143347"/>
    <w:rsid w:val="00143695"/>
    <w:rsid w:val="0014447B"/>
    <w:rsid w:val="00144636"/>
    <w:rsid w:val="00144B78"/>
    <w:rsid w:val="00144DC7"/>
    <w:rsid w:val="00144F41"/>
    <w:rsid w:val="001459FD"/>
    <w:rsid w:val="00146041"/>
    <w:rsid w:val="00146141"/>
    <w:rsid w:val="00146863"/>
    <w:rsid w:val="001468C5"/>
    <w:rsid w:val="00146E39"/>
    <w:rsid w:val="00146F4F"/>
    <w:rsid w:val="0014743A"/>
    <w:rsid w:val="00147AA6"/>
    <w:rsid w:val="00147DA3"/>
    <w:rsid w:val="001504EE"/>
    <w:rsid w:val="001508DB"/>
    <w:rsid w:val="00150921"/>
    <w:rsid w:val="001509E9"/>
    <w:rsid w:val="00150D0E"/>
    <w:rsid w:val="00150FC1"/>
    <w:rsid w:val="00150FD0"/>
    <w:rsid w:val="00151692"/>
    <w:rsid w:val="0015182E"/>
    <w:rsid w:val="00151954"/>
    <w:rsid w:val="00151E71"/>
    <w:rsid w:val="00151F34"/>
    <w:rsid w:val="001520F4"/>
    <w:rsid w:val="00152114"/>
    <w:rsid w:val="00152546"/>
    <w:rsid w:val="001526B4"/>
    <w:rsid w:val="001528D1"/>
    <w:rsid w:val="001529D1"/>
    <w:rsid w:val="00152C48"/>
    <w:rsid w:val="00152DE7"/>
    <w:rsid w:val="00152E5A"/>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327"/>
    <w:rsid w:val="00157680"/>
    <w:rsid w:val="001578E7"/>
    <w:rsid w:val="001579CE"/>
    <w:rsid w:val="00157A69"/>
    <w:rsid w:val="00157A85"/>
    <w:rsid w:val="00157C7B"/>
    <w:rsid w:val="001600EC"/>
    <w:rsid w:val="00160104"/>
    <w:rsid w:val="0016026F"/>
    <w:rsid w:val="00160350"/>
    <w:rsid w:val="00160ABE"/>
    <w:rsid w:val="00160C5F"/>
    <w:rsid w:val="00160D4F"/>
    <w:rsid w:val="00160F2E"/>
    <w:rsid w:val="00161225"/>
    <w:rsid w:val="00161258"/>
    <w:rsid w:val="00161381"/>
    <w:rsid w:val="00161812"/>
    <w:rsid w:val="00161E59"/>
    <w:rsid w:val="001626CF"/>
    <w:rsid w:val="00163186"/>
    <w:rsid w:val="00163B0D"/>
    <w:rsid w:val="00163BD4"/>
    <w:rsid w:val="00164038"/>
    <w:rsid w:val="001640B3"/>
    <w:rsid w:val="0016418C"/>
    <w:rsid w:val="00164524"/>
    <w:rsid w:val="00164828"/>
    <w:rsid w:val="00164C25"/>
    <w:rsid w:val="00164D22"/>
    <w:rsid w:val="00164D99"/>
    <w:rsid w:val="001652B0"/>
    <w:rsid w:val="001654BB"/>
    <w:rsid w:val="00165774"/>
    <w:rsid w:val="00165DF8"/>
    <w:rsid w:val="001660A8"/>
    <w:rsid w:val="001663C2"/>
    <w:rsid w:val="00166953"/>
    <w:rsid w:val="00166A8E"/>
    <w:rsid w:val="00166E2D"/>
    <w:rsid w:val="00166EA5"/>
    <w:rsid w:val="00166EAB"/>
    <w:rsid w:val="00167B22"/>
    <w:rsid w:val="00170515"/>
    <w:rsid w:val="0017076F"/>
    <w:rsid w:val="0017077B"/>
    <w:rsid w:val="00170AD6"/>
    <w:rsid w:val="00170F30"/>
    <w:rsid w:val="0017101F"/>
    <w:rsid w:val="001710B4"/>
    <w:rsid w:val="00171249"/>
    <w:rsid w:val="001719A3"/>
    <w:rsid w:val="00171B16"/>
    <w:rsid w:val="00171FFF"/>
    <w:rsid w:val="001724EC"/>
    <w:rsid w:val="00172B4C"/>
    <w:rsid w:val="00172BEA"/>
    <w:rsid w:val="00172FF2"/>
    <w:rsid w:val="00173107"/>
    <w:rsid w:val="0017340B"/>
    <w:rsid w:val="001734B6"/>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766"/>
    <w:rsid w:val="00177900"/>
    <w:rsid w:val="00177A59"/>
    <w:rsid w:val="00177DEA"/>
    <w:rsid w:val="00177E61"/>
    <w:rsid w:val="00180052"/>
    <w:rsid w:val="00180330"/>
    <w:rsid w:val="00180CFA"/>
    <w:rsid w:val="00180ED0"/>
    <w:rsid w:val="00180F6A"/>
    <w:rsid w:val="001812E3"/>
    <w:rsid w:val="0018133D"/>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48"/>
    <w:rsid w:val="001852EF"/>
    <w:rsid w:val="00185309"/>
    <w:rsid w:val="00185F9B"/>
    <w:rsid w:val="00186014"/>
    <w:rsid w:val="00186083"/>
    <w:rsid w:val="001863EB"/>
    <w:rsid w:val="0018663E"/>
    <w:rsid w:val="00186A91"/>
    <w:rsid w:val="00186C07"/>
    <w:rsid w:val="00186E74"/>
    <w:rsid w:val="00186F64"/>
    <w:rsid w:val="0018772B"/>
    <w:rsid w:val="00187870"/>
    <w:rsid w:val="00187972"/>
    <w:rsid w:val="00187A59"/>
    <w:rsid w:val="00187DE9"/>
    <w:rsid w:val="00190161"/>
    <w:rsid w:val="001901DB"/>
    <w:rsid w:val="001904A4"/>
    <w:rsid w:val="00190CA2"/>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4DF4"/>
    <w:rsid w:val="00195300"/>
    <w:rsid w:val="00195404"/>
    <w:rsid w:val="001954F6"/>
    <w:rsid w:val="001959CB"/>
    <w:rsid w:val="00195FBB"/>
    <w:rsid w:val="001961A5"/>
    <w:rsid w:val="00196F63"/>
    <w:rsid w:val="00197320"/>
    <w:rsid w:val="00197972"/>
    <w:rsid w:val="001A03A0"/>
    <w:rsid w:val="001A0427"/>
    <w:rsid w:val="001A0472"/>
    <w:rsid w:val="001A0760"/>
    <w:rsid w:val="001A0839"/>
    <w:rsid w:val="001A0A12"/>
    <w:rsid w:val="001A0F6E"/>
    <w:rsid w:val="001A11EA"/>
    <w:rsid w:val="001A154F"/>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424"/>
    <w:rsid w:val="001A657A"/>
    <w:rsid w:val="001A6B3D"/>
    <w:rsid w:val="001A6C44"/>
    <w:rsid w:val="001A70B5"/>
    <w:rsid w:val="001A71BB"/>
    <w:rsid w:val="001A75A8"/>
    <w:rsid w:val="001A75F0"/>
    <w:rsid w:val="001A7669"/>
    <w:rsid w:val="001A7995"/>
    <w:rsid w:val="001A7B38"/>
    <w:rsid w:val="001A7B60"/>
    <w:rsid w:val="001A7C4C"/>
    <w:rsid w:val="001A7DA0"/>
    <w:rsid w:val="001B034A"/>
    <w:rsid w:val="001B05A0"/>
    <w:rsid w:val="001B05FA"/>
    <w:rsid w:val="001B0D70"/>
    <w:rsid w:val="001B12F3"/>
    <w:rsid w:val="001B1407"/>
    <w:rsid w:val="001B1463"/>
    <w:rsid w:val="001B1952"/>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828"/>
    <w:rsid w:val="001B49DE"/>
    <w:rsid w:val="001B4B1D"/>
    <w:rsid w:val="001B4D40"/>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25E"/>
    <w:rsid w:val="001B74E6"/>
    <w:rsid w:val="001B75E2"/>
    <w:rsid w:val="001B770F"/>
    <w:rsid w:val="001B77C2"/>
    <w:rsid w:val="001B7BE6"/>
    <w:rsid w:val="001B7DAB"/>
    <w:rsid w:val="001B7F18"/>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3CA7"/>
    <w:rsid w:val="001C43A1"/>
    <w:rsid w:val="001C4406"/>
    <w:rsid w:val="001C4669"/>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874"/>
    <w:rsid w:val="001D0B74"/>
    <w:rsid w:val="001D0ED7"/>
    <w:rsid w:val="001D144E"/>
    <w:rsid w:val="001D1D21"/>
    <w:rsid w:val="001D2540"/>
    <w:rsid w:val="001D28E1"/>
    <w:rsid w:val="001D2B8B"/>
    <w:rsid w:val="001D46CF"/>
    <w:rsid w:val="001D4DA2"/>
    <w:rsid w:val="001D5331"/>
    <w:rsid w:val="001D57C0"/>
    <w:rsid w:val="001D5EAF"/>
    <w:rsid w:val="001D610D"/>
    <w:rsid w:val="001D6CC0"/>
    <w:rsid w:val="001D6FD5"/>
    <w:rsid w:val="001D71A7"/>
    <w:rsid w:val="001D74EA"/>
    <w:rsid w:val="001D7D05"/>
    <w:rsid w:val="001D7D2C"/>
    <w:rsid w:val="001D7D79"/>
    <w:rsid w:val="001D7FA3"/>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5393"/>
    <w:rsid w:val="001E53D9"/>
    <w:rsid w:val="001E6282"/>
    <w:rsid w:val="001E642D"/>
    <w:rsid w:val="001E6915"/>
    <w:rsid w:val="001E6942"/>
    <w:rsid w:val="001E6C67"/>
    <w:rsid w:val="001E6C7C"/>
    <w:rsid w:val="001E6C84"/>
    <w:rsid w:val="001E75E3"/>
    <w:rsid w:val="001E766C"/>
    <w:rsid w:val="001E7BE1"/>
    <w:rsid w:val="001E7FF9"/>
    <w:rsid w:val="001F047D"/>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6FC2"/>
    <w:rsid w:val="001F799A"/>
    <w:rsid w:val="001F7DC2"/>
    <w:rsid w:val="00200414"/>
    <w:rsid w:val="0020045D"/>
    <w:rsid w:val="0020051C"/>
    <w:rsid w:val="002008CE"/>
    <w:rsid w:val="00200926"/>
    <w:rsid w:val="00200F0A"/>
    <w:rsid w:val="00200FFA"/>
    <w:rsid w:val="0020133D"/>
    <w:rsid w:val="0020175D"/>
    <w:rsid w:val="00201FD8"/>
    <w:rsid w:val="00202004"/>
    <w:rsid w:val="00202458"/>
    <w:rsid w:val="002026A8"/>
    <w:rsid w:val="002027E2"/>
    <w:rsid w:val="00202825"/>
    <w:rsid w:val="00202A07"/>
    <w:rsid w:val="00202BAF"/>
    <w:rsid w:val="00202E87"/>
    <w:rsid w:val="00203CC8"/>
    <w:rsid w:val="00203E22"/>
    <w:rsid w:val="00203F7E"/>
    <w:rsid w:val="00204011"/>
    <w:rsid w:val="0020426D"/>
    <w:rsid w:val="0020515F"/>
    <w:rsid w:val="00205528"/>
    <w:rsid w:val="00205998"/>
    <w:rsid w:val="00205A94"/>
    <w:rsid w:val="00205B8D"/>
    <w:rsid w:val="00206112"/>
    <w:rsid w:val="00206253"/>
    <w:rsid w:val="00206570"/>
    <w:rsid w:val="00206A7B"/>
    <w:rsid w:val="00206A8F"/>
    <w:rsid w:val="002070EE"/>
    <w:rsid w:val="002075C6"/>
    <w:rsid w:val="00207B02"/>
    <w:rsid w:val="00207F17"/>
    <w:rsid w:val="00207F40"/>
    <w:rsid w:val="00210172"/>
    <w:rsid w:val="002106DF"/>
    <w:rsid w:val="002108D2"/>
    <w:rsid w:val="00210F19"/>
    <w:rsid w:val="002119EC"/>
    <w:rsid w:val="00211BEB"/>
    <w:rsid w:val="00211CF6"/>
    <w:rsid w:val="00212017"/>
    <w:rsid w:val="002122A4"/>
    <w:rsid w:val="002124DC"/>
    <w:rsid w:val="00212F07"/>
    <w:rsid w:val="0021346D"/>
    <w:rsid w:val="0021478E"/>
    <w:rsid w:val="0021481C"/>
    <w:rsid w:val="0021514B"/>
    <w:rsid w:val="002157CE"/>
    <w:rsid w:val="002158CF"/>
    <w:rsid w:val="002159EF"/>
    <w:rsid w:val="0021614E"/>
    <w:rsid w:val="002163D7"/>
    <w:rsid w:val="002168D7"/>
    <w:rsid w:val="00216A68"/>
    <w:rsid w:val="00216CFC"/>
    <w:rsid w:val="002175EF"/>
    <w:rsid w:val="002175F8"/>
    <w:rsid w:val="00217622"/>
    <w:rsid w:val="00217B55"/>
    <w:rsid w:val="00217D53"/>
    <w:rsid w:val="002204AD"/>
    <w:rsid w:val="002208B9"/>
    <w:rsid w:val="00220918"/>
    <w:rsid w:val="00220C66"/>
    <w:rsid w:val="0022119D"/>
    <w:rsid w:val="002219FF"/>
    <w:rsid w:val="00221AC4"/>
    <w:rsid w:val="00222173"/>
    <w:rsid w:val="002226E9"/>
    <w:rsid w:val="00222E45"/>
    <w:rsid w:val="002230EC"/>
    <w:rsid w:val="00223324"/>
    <w:rsid w:val="0022344F"/>
    <w:rsid w:val="002234C1"/>
    <w:rsid w:val="002236E7"/>
    <w:rsid w:val="00223D18"/>
    <w:rsid w:val="00223D2E"/>
    <w:rsid w:val="00223E15"/>
    <w:rsid w:val="00223E36"/>
    <w:rsid w:val="002243F1"/>
    <w:rsid w:val="00224478"/>
    <w:rsid w:val="00224599"/>
    <w:rsid w:val="00224D33"/>
    <w:rsid w:val="00225328"/>
    <w:rsid w:val="002257D4"/>
    <w:rsid w:val="00225EBF"/>
    <w:rsid w:val="00226337"/>
    <w:rsid w:val="00226F0A"/>
    <w:rsid w:val="0022713D"/>
    <w:rsid w:val="00227266"/>
    <w:rsid w:val="00227495"/>
    <w:rsid w:val="00227D47"/>
    <w:rsid w:val="00227E97"/>
    <w:rsid w:val="00227F6E"/>
    <w:rsid w:val="00230095"/>
    <w:rsid w:val="0023018E"/>
    <w:rsid w:val="00230376"/>
    <w:rsid w:val="002303B2"/>
    <w:rsid w:val="00230689"/>
    <w:rsid w:val="002307FF"/>
    <w:rsid w:val="00230A91"/>
    <w:rsid w:val="002317E5"/>
    <w:rsid w:val="0023188E"/>
    <w:rsid w:val="0023190A"/>
    <w:rsid w:val="00232092"/>
    <w:rsid w:val="00232213"/>
    <w:rsid w:val="002324B9"/>
    <w:rsid w:val="00232C13"/>
    <w:rsid w:val="00233950"/>
    <w:rsid w:val="00233A6F"/>
    <w:rsid w:val="00233E47"/>
    <w:rsid w:val="00233E5F"/>
    <w:rsid w:val="00233FE3"/>
    <w:rsid w:val="00234417"/>
    <w:rsid w:val="002344C8"/>
    <w:rsid w:val="002345B5"/>
    <w:rsid w:val="0023467A"/>
    <w:rsid w:val="00234998"/>
    <w:rsid w:val="002349FB"/>
    <w:rsid w:val="00234A99"/>
    <w:rsid w:val="002357A8"/>
    <w:rsid w:val="00235933"/>
    <w:rsid w:val="00235BAB"/>
    <w:rsid w:val="00235BDE"/>
    <w:rsid w:val="00236573"/>
    <w:rsid w:val="00236909"/>
    <w:rsid w:val="00236BA9"/>
    <w:rsid w:val="00236BCA"/>
    <w:rsid w:val="00236CE0"/>
    <w:rsid w:val="00237043"/>
    <w:rsid w:val="002370C3"/>
    <w:rsid w:val="002375DC"/>
    <w:rsid w:val="002375DE"/>
    <w:rsid w:val="002378D2"/>
    <w:rsid w:val="00237E14"/>
    <w:rsid w:val="00240147"/>
    <w:rsid w:val="0024030A"/>
    <w:rsid w:val="0024057A"/>
    <w:rsid w:val="00240C2E"/>
    <w:rsid w:val="0024169D"/>
    <w:rsid w:val="00241909"/>
    <w:rsid w:val="00241F08"/>
    <w:rsid w:val="002420F2"/>
    <w:rsid w:val="00242AB1"/>
    <w:rsid w:val="00242C8E"/>
    <w:rsid w:val="00242D89"/>
    <w:rsid w:val="00242F92"/>
    <w:rsid w:val="0024314F"/>
    <w:rsid w:val="0024358B"/>
    <w:rsid w:val="0024381A"/>
    <w:rsid w:val="00243B35"/>
    <w:rsid w:val="00243D32"/>
    <w:rsid w:val="00243FC2"/>
    <w:rsid w:val="00243FDE"/>
    <w:rsid w:val="00244309"/>
    <w:rsid w:val="00244AF7"/>
    <w:rsid w:val="00244BBF"/>
    <w:rsid w:val="0024534B"/>
    <w:rsid w:val="0024551F"/>
    <w:rsid w:val="00245629"/>
    <w:rsid w:val="002458D8"/>
    <w:rsid w:val="00245B16"/>
    <w:rsid w:val="0024614C"/>
    <w:rsid w:val="00246A14"/>
    <w:rsid w:val="00246B13"/>
    <w:rsid w:val="00246DE8"/>
    <w:rsid w:val="00247073"/>
    <w:rsid w:val="0024786B"/>
    <w:rsid w:val="002479FA"/>
    <w:rsid w:val="00247A71"/>
    <w:rsid w:val="00247E0A"/>
    <w:rsid w:val="0025022E"/>
    <w:rsid w:val="0025077F"/>
    <w:rsid w:val="00250A08"/>
    <w:rsid w:val="0025180F"/>
    <w:rsid w:val="002524F3"/>
    <w:rsid w:val="0025295D"/>
    <w:rsid w:val="00252B78"/>
    <w:rsid w:val="00252D27"/>
    <w:rsid w:val="00252D3E"/>
    <w:rsid w:val="00252EAD"/>
    <w:rsid w:val="002530D2"/>
    <w:rsid w:val="00253377"/>
    <w:rsid w:val="002535E7"/>
    <w:rsid w:val="00253729"/>
    <w:rsid w:val="00254068"/>
    <w:rsid w:val="002542B6"/>
    <w:rsid w:val="002543AD"/>
    <w:rsid w:val="00254484"/>
    <w:rsid w:val="002545F7"/>
    <w:rsid w:val="00254863"/>
    <w:rsid w:val="00254943"/>
    <w:rsid w:val="00254FB2"/>
    <w:rsid w:val="002559EA"/>
    <w:rsid w:val="00255E62"/>
    <w:rsid w:val="00255E82"/>
    <w:rsid w:val="00256CE8"/>
    <w:rsid w:val="00256FAA"/>
    <w:rsid w:val="002573B9"/>
    <w:rsid w:val="00257557"/>
    <w:rsid w:val="00257D7F"/>
    <w:rsid w:val="002602A5"/>
    <w:rsid w:val="00260412"/>
    <w:rsid w:val="002607A1"/>
    <w:rsid w:val="002609FD"/>
    <w:rsid w:val="00260F19"/>
    <w:rsid w:val="0026114C"/>
    <w:rsid w:val="0026137B"/>
    <w:rsid w:val="0026151A"/>
    <w:rsid w:val="00261D16"/>
    <w:rsid w:val="00262D77"/>
    <w:rsid w:val="002630AC"/>
    <w:rsid w:val="002630E9"/>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16D"/>
    <w:rsid w:val="0026620B"/>
    <w:rsid w:val="00266319"/>
    <w:rsid w:val="0026665A"/>
    <w:rsid w:val="00266826"/>
    <w:rsid w:val="002668CE"/>
    <w:rsid w:val="0026696D"/>
    <w:rsid w:val="00266B15"/>
    <w:rsid w:val="00266EE5"/>
    <w:rsid w:val="0026725F"/>
    <w:rsid w:val="00267493"/>
    <w:rsid w:val="00267719"/>
    <w:rsid w:val="00267A3D"/>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3F31"/>
    <w:rsid w:val="00274063"/>
    <w:rsid w:val="00274456"/>
    <w:rsid w:val="0027452C"/>
    <w:rsid w:val="00274565"/>
    <w:rsid w:val="002745C9"/>
    <w:rsid w:val="0027466C"/>
    <w:rsid w:val="0027488D"/>
    <w:rsid w:val="00274933"/>
    <w:rsid w:val="00274999"/>
    <w:rsid w:val="00274C1F"/>
    <w:rsid w:val="0027503C"/>
    <w:rsid w:val="002758BB"/>
    <w:rsid w:val="00275ACC"/>
    <w:rsid w:val="0027629A"/>
    <w:rsid w:val="002764A4"/>
    <w:rsid w:val="0027668B"/>
    <w:rsid w:val="0027697B"/>
    <w:rsid w:val="00276B06"/>
    <w:rsid w:val="00276F2A"/>
    <w:rsid w:val="00276FB1"/>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1BE"/>
    <w:rsid w:val="00283208"/>
    <w:rsid w:val="00283459"/>
    <w:rsid w:val="002836A4"/>
    <w:rsid w:val="00283812"/>
    <w:rsid w:val="00283925"/>
    <w:rsid w:val="00283986"/>
    <w:rsid w:val="00283C2F"/>
    <w:rsid w:val="00283D81"/>
    <w:rsid w:val="00283E1E"/>
    <w:rsid w:val="0028447B"/>
    <w:rsid w:val="002853FB"/>
    <w:rsid w:val="00285480"/>
    <w:rsid w:val="00285741"/>
    <w:rsid w:val="002857DC"/>
    <w:rsid w:val="002858FF"/>
    <w:rsid w:val="00285AB9"/>
    <w:rsid w:val="00285EC2"/>
    <w:rsid w:val="00286024"/>
    <w:rsid w:val="00286B7F"/>
    <w:rsid w:val="00286EA2"/>
    <w:rsid w:val="002871F7"/>
    <w:rsid w:val="002872BE"/>
    <w:rsid w:val="0028771F"/>
    <w:rsid w:val="0028774E"/>
    <w:rsid w:val="00287960"/>
    <w:rsid w:val="00287CA5"/>
    <w:rsid w:val="0029040E"/>
    <w:rsid w:val="002906C1"/>
    <w:rsid w:val="0029080D"/>
    <w:rsid w:val="00290F30"/>
    <w:rsid w:val="0029102A"/>
    <w:rsid w:val="002910B6"/>
    <w:rsid w:val="00291142"/>
    <w:rsid w:val="002913F0"/>
    <w:rsid w:val="00291DF7"/>
    <w:rsid w:val="00291EFD"/>
    <w:rsid w:val="00291FCE"/>
    <w:rsid w:val="0029207A"/>
    <w:rsid w:val="0029228B"/>
    <w:rsid w:val="0029282C"/>
    <w:rsid w:val="00292972"/>
    <w:rsid w:val="00292F75"/>
    <w:rsid w:val="002938E3"/>
    <w:rsid w:val="00293BBC"/>
    <w:rsid w:val="00293DAA"/>
    <w:rsid w:val="002940F3"/>
    <w:rsid w:val="0029415F"/>
    <w:rsid w:val="002944B3"/>
    <w:rsid w:val="00294880"/>
    <w:rsid w:val="00294BC1"/>
    <w:rsid w:val="002951A7"/>
    <w:rsid w:val="00295B24"/>
    <w:rsid w:val="00295FD5"/>
    <w:rsid w:val="002960D1"/>
    <w:rsid w:val="00296421"/>
    <w:rsid w:val="0029644F"/>
    <w:rsid w:val="002964B8"/>
    <w:rsid w:val="00296724"/>
    <w:rsid w:val="0029694A"/>
    <w:rsid w:val="00296B0C"/>
    <w:rsid w:val="00296CCD"/>
    <w:rsid w:val="002976C4"/>
    <w:rsid w:val="0029777A"/>
    <w:rsid w:val="00297F4A"/>
    <w:rsid w:val="002A0267"/>
    <w:rsid w:val="002A05EF"/>
    <w:rsid w:val="002A0680"/>
    <w:rsid w:val="002A07FB"/>
    <w:rsid w:val="002A08FA"/>
    <w:rsid w:val="002A0BEB"/>
    <w:rsid w:val="002A0DC8"/>
    <w:rsid w:val="002A10C2"/>
    <w:rsid w:val="002A13CA"/>
    <w:rsid w:val="002A172F"/>
    <w:rsid w:val="002A1909"/>
    <w:rsid w:val="002A1B3F"/>
    <w:rsid w:val="002A25EC"/>
    <w:rsid w:val="002A26CB"/>
    <w:rsid w:val="002A2FDA"/>
    <w:rsid w:val="002A31B3"/>
    <w:rsid w:val="002A3487"/>
    <w:rsid w:val="002A36FC"/>
    <w:rsid w:val="002A3E79"/>
    <w:rsid w:val="002A415B"/>
    <w:rsid w:val="002A4365"/>
    <w:rsid w:val="002A45FD"/>
    <w:rsid w:val="002A49F7"/>
    <w:rsid w:val="002A4AC3"/>
    <w:rsid w:val="002A51A8"/>
    <w:rsid w:val="002A538C"/>
    <w:rsid w:val="002A53D0"/>
    <w:rsid w:val="002A557C"/>
    <w:rsid w:val="002A5F66"/>
    <w:rsid w:val="002A60B3"/>
    <w:rsid w:val="002A61DB"/>
    <w:rsid w:val="002A6335"/>
    <w:rsid w:val="002A6842"/>
    <w:rsid w:val="002A6ABD"/>
    <w:rsid w:val="002A6CC4"/>
    <w:rsid w:val="002A6EE7"/>
    <w:rsid w:val="002A71DB"/>
    <w:rsid w:val="002A7336"/>
    <w:rsid w:val="002A74B1"/>
    <w:rsid w:val="002A76AB"/>
    <w:rsid w:val="002A775F"/>
    <w:rsid w:val="002A78E0"/>
    <w:rsid w:val="002A7ABB"/>
    <w:rsid w:val="002A7ACA"/>
    <w:rsid w:val="002A7D62"/>
    <w:rsid w:val="002A7E6A"/>
    <w:rsid w:val="002A7EAC"/>
    <w:rsid w:val="002B00AB"/>
    <w:rsid w:val="002B039A"/>
    <w:rsid w:val="002B04EC"/>
    <w:rsid w:val="002B06D8"/>
    <w:rsid w:val="002B0BD6"/>
    <w:rsid w:val="002B0F6E"/>
    <w:rsid w:val="002B10C9"/>
    <w:rsid w:val="002B119E"/>
    <w:rsid w:val="002B1B77"/>
    <w:rsid w:val="002B1CA7"/>
    <w:rsid w:val="002B2888"/>
    <w:rsid w:val="002B2DA0"/>
    <w:rsid w:val="002B2E76"/>
    <w:rsid w:val="002B3073"/>
    <w:rsid w:val="002B33A5"/>
    <w:rsid w:val="002B362C"/>
    <w:rsid w:val="002B3ABA"/>
    <w:rsid w:val="002B4057"/>
    <w:rsid w:val="002B424E"/>
    <w:rsid w:val="002B459C"/>
    <w:rsid w:val="002B48C3"/>
    <w:rsid w:val="002B4903"/>
    <w:rsid w:val="002B54FB"/>
    <w:rsid w:val="002B56EF"/>
    <w:rsid w:val="002B5AFE"/>
    <w:rsid w:val="002B5B4E"/>
    <w:rsid w:val="002B5CCF"/>
    <w:rsid w:val="002B647C"/>
    <w:rsid w:val="002B6560"/>
    <w:rsid w:val="002B6A5A"/>
    <w:rsid w:val="002B6F1F"/>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3F57"/>
    <w:rsid w:val="002C40C6"/>
    <w:rsid w:val="002C42B8"/>
    <w:rsid w:val="002C43BE"/>
    <w:rsid w:val="002C4608"/>
    <w:rsid w:val="002C4B78"/>
    <w:rsid w:val="002C4CB9"/>
    <w:rsid w:val="002C59D1"/>
    <w:rsid w:val="002C6418"/>
    <w:rsid w:val="002C7078"/>
    <w:rsid w:val="002C717E"/>
    <w:rsid w:val="002C7242"/>
    <w:rsid w:val="002C7780"/>
    <w:rsid w:val="002C78C4"/>
    <w:rsid w:val="002C7A92"/>
    <w:rsid w:val="002C7CD3"/>
    <w:rsid w:val="002D05B9"/>
    <w:rsid w:val="002D05C9"/>
    <w:rsid w:val="002D063E"/>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2FD"/>
    <w:rsid w:val="002D6356"/>
    <w:rsid w:val="002D6622"/>
    <w:rsid w:val="002D6AB7"/>
    <w:rsid w:val="002D6B70"/>
    <w:rsid w:val="002D77C5"/>
    <w:rsid w:val="002D7BDF"/>
    <w:rsid w:val="002D7DAC"/>
    <w:rsid w:val="002E0420"/>
    <w:rsid w:val="002E0CB2"/>
    <w:rsid w:val="002E0E0D"/>
    <w:rsid w:val="002E139E"/>
    <w:rsid w:val="002E16D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28E"/>
    <w:rsid w:val="002E5300"/>
    <w:rsid w:val="002E567C"/>
    <w:rsid w:val="002E589A"/>
    <w:rsid w:val="002E5A18"/>
    <w:rsid w:val="002E5ACE"/>
    <w:rsid w:val="002E5B67"/>
    <w:rsid w:val="002E5C53"/>
    <w:rsid w:val="002E6621"/>
    <w:rsid w:val="002E6AE9"/>
    <w:rsid w:val="002E6B25"/>
    <w:rsid w:val="002E6C04"/>
    <w:rsid w:val="002E70D0"/>
    <w:rsid w:val="002E73A3"/>
    <w:rsid w:val="002E77EA"/>
    <w:rsid w:val="002E781A"/>
    <w:rsid w:val="002E79A1"/>
    <w:rsid w:val="002E7B1D"/>
    <w:rsid w:val="002E7EE3"/>
    <w:rsid w:val="002F0180"/>
    <w:rsid w:val="002F074F"/>
    <w:rsid w:val="002F0AE7"/>
    <w:rsid w:val="002F0B38"/>
    <w:rsid w:val="002F0C34"/>
    <w:rsid w:val="002F101A"/>
    <w:rsid w:val="002F1286"/>
    <w:rsid w:val="002F1776"/>
    <w:rsid w:val="002F18C6"/>
    <w:rsid w:val="002F198B"/>
    <w:rsid w:val="002F1A07"/>
    <w:rsid w:val="002F1A51"/>
    <w:rsid w:val="002F1B1C"/>
    <w:rsid w:val="002F1B59"/>
    <w:rsid w:val="002F2284"/>
    <w:rsid w:val="002F23F1"/>
    <w:rsid w:val="002F24D5"/>
    <w:rsid w:val="002F25B8"/>
    <w:rsid w:val="002F2E7E"/>
    <w:rsid w:val="002F330A"/>
    <w:rsid w:val="002F33C9"/>
    <w:rsid w:val="002F396C"/>
    <w:rsid w:val="002F3ADC"/>
    <w:rsid w:val="002F3BC0"/>
    <w:rsid w:val="002F3D23"/>
    <w:rsid w:val="002F40FD"/>
    <w:rsid w:val="002F4415"/>
    <w:rsid w:val="002F4790"/>
    <w:rsid w:val="002F53F9"/>
    <w:rsid w:val="002F5571"/>
    <w:rsid w:val="002F5647"/>
    <w:rsid w:val="002F5D9E"/>
    <w:rsid w:val="002F5E36"/>
    <w:rsid w:val="002F5F14"/>
    <w:rsid w:val="002F61E4"/>
    <w:rsid w:val="002F6256"/>
    <w:rsid w:val="002F641F"/>
    <w:rsid w:val="002F6651"/>
    <w:rsid w:val="002F68E5"/>
    <w:rsid w:val="002F6A51"/>
    <w:rsid w:val="002F72AA"/>
    <w:rsid w:val="002F7482"/>
    <w:rsid w:val="002F7583"/>
    <w:rsid w:val="002F75C5"/>
    <w:rsid w:val="00300008"/>
    <w:rsid w:val="00300146"/>
    <w:rsid w:val="003006B2"/>
    <w:rsid w:val="00300C45"/>
    <w:rsid w:val="003016F4"/>
    <w:rsid w:val="00301763"/>
    <w:rsid w:val="00302160"/>
    <w:rsid w:val="003023D7"/>
    <w:rsid w:val="003028B9"/>
    <w:rsid w:val="003028C5"/>
    <w:rsid w:val="0030345B"/>
    <w:rsid w:val="00303F5D"/>
    <w:rsid w:val="00303FA6"/>
    <w:rsid w:val="00304205"/>
    <w:rsid w:val="0030425B"/>
    <w:rsid w:val="00304C40"/>
    <w:rsid w:val="0030519B"/>
    <w:rsid w:val="00305216"/>
    <w:rsid w:val="0030535C"/>
    <w:rsid w:val="00306667"/>
    <w:rsid w:val="00306A41"/>
    <w:rsid w:val="00306BD5"/>
    <w:rsid w:val="00306EFD"/>
    <w:rsid w:val="003073BA"/>
    <w:rsid w:val="0030797D"/>
    <w:rsid w:val="00307C69"/>
    <w:rsid w:val="00307F06"/>
    <w:rsid w:val="003106E9"/>
    <w:rsid w:val="003108F3"/>
    <w:rsid w:val="00310B60"/>
    <w:rsid w:val="0031163E"/>
    <w:rsid w:val="00311F29"/>
    <w:rsid w:val="00312770"/>
    <w:rsid w:val="003128C0"/>
    <w:rsid w:val="00312EBC"/>
    <w:rsid w:val="00312F51"/>
    <w:rsid w:val="003130B4"/>
    <w:rsid w:val="003131F2"/>
    <w:rsid w:val="00313249"/>
    <w:rsid w:val="003135F8"/>
    <w:rsid w:val="00313A99"/>
    <w:rsid w:val="00313ACA"/>
    <w:rsid w:val="003142D3"/>
    <w:rsid w:val="003146CD"/>
    <w:rsid w:val="00314848"/>
    <w:rsid w:val="00314EF8"/>
    <w:rsid w:val="00315052"/>
    <w:rsid w:val="003158FF"/>
    <w:rsid w:val="00315B5D"/>
    <w:rsid w:val="003161D5"/>
    <w:rsid w:val="00316915"/>
    <w:rsid w:val="00316E29"/>
    <w:rsid w:val="00316FE0"/>
    <w:rsid w:val="00317216"/>
    <w:rsid w:val="003173C2"/>
    <w:rsid w:val="003174E7"/>
    <w:rsid w:val="00317721"/>
    <w:rsid w:val="00317B68"/>
    <w:rsid w:val="00317C25"/>
    <w:rsid w:val="00317DE7"/>
    <w:rsid w:val="00317E50"/>
    <w:rsid w:val="00317E73"/>
    <w:rsid w:val="0032034F"/>
    <w:rsid w:val="00320589"/>
    <w:rsid w:val="00320602"/>
    <w:rsid w:val="003206F3"/>
    <w:rsid w:val="003209BC"/>
    <w:rsid w:val="00320AD4"/>
    <w:rsid w:val="00320BC2"/>
    <w:rsid w:val="00321160"/>
    <w:rsid w:val="00321BF0"/>
    <w:rsid w:val="00321C4C"/>
    <w:rsid w:val="003224BF"/>
    <w:rsid w:val="00322DA2"/>
    <w:rsid w:val="00323095"/>
    <w:rsid w:val="00323741"/>
    <w:rsid w:val="0032375E"/>
    <w:rsid w:val="00323A2E"/>
    <w:rsid w:val="00323CBE"/>
    <w:rsid w:val="003243C1"/>
    <w:rsid w:val="00324426"/>
    <w:rsid w:val="003246B3"/>
    <w:rsid w:val="003249DF"/>
    <w:rsid w:val="00324B07"/>
    <w:rsid w:val="0032555B"/>
    <w:rsid w:val="003259EB"/>
    <w:rsid w:val="00325B5C"/>
    <w:rsid w:val="003264A1"/>
    <w:rsid w:val="00326642"/>
    <w:rsid w:val="0032667F"/>
    <w:rsid w:val="00326C6C"/>
    <w:rsid w:val="00326DA0"/>
    <w:rsid w:val="00326E89"/>
    <w:rsid w:val="003270AB"/>
    <w:rsid w:val="0032712C"/>
    <w:rsid w:val="00327287"/>
    <w:rsid w:val="003277BC"/>
    <w:rsid w:val="00327B3E"/>
    <w:rsid w:val="00327D03"/>
    <w:rsid w:val="003302D7"/>
    <w:rsid w:val="003304A3"/>
    <w:rsid w:val="0033051A"/>
    <w:rsid w:val="00330566"/>
    <w:rsid w:val="00330BD4"/>
    <w:rsid w:val="00330DEE"/>
    <w:rsid w:val="003313DE"/>
    <w:rsid w:val="0033148C"/>
    <w:rsid w:val="003314C2"/>
    <w:rsid w:val="00331770"/>
    <w:rsid w:val="00331BF7"/>
    <w:rsid w:val="003323BA"/>
    <w:rsid w:val="003330B3"/>
    <w:rsid w:val="003332E5"/>
    <w:rsid w:val="003338EA"/>
    <w:rsid w:val="00333990"/>
    <w:rsid w:val="00333BC8"/>
    <w:rsid w:val="00333BD8"/>
    <w:rsid w:val="00333D8A"/>
    <w:rsid w:val="00333ED2"/>
    <w:rsid w:val="00333F73"/>
    <w:rsid w:val="00334C8A"/>
    <w:rsid w:val="00335578"/>
    <w:rsid w:val="003355B0"/>
    <w:rsid w:val="00335904"/>
    <w:rsid w:val="00335B28"/>
    <w:rsid w:val="00335B38"/>
    <w:rsid w:val="00335E05"/>
    <w:rsid w:val="00336292"/>
    <w:rsid w:val="00336856"/>
    <w:rsid w:val="00336D3D"/>
    <w:rsid w:val="00336DCB"/>
    <w:rsid w:val="00336F79"/>
    <w:rsid w:val="00337237"/>
    <w:rsid w:val="00337693"/>
    <w:rsid w:val="00337D6C"/>
    <w:rsid w:val="0034054A"/>
    <w:rsid w:val="00340AE5"/>
    <w:rsid w:val="00340AED"/>
    <w:rsid w:val="00340BF1"/>
    <w:rsid w:val="00340C7A"/>
    <w:rsid w:val="00340F8C"/>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5CF6"/>
    <w:rsid w:val="00345E14"/>
    <w:rsid w:val="0034600A"/>
    <w:rsid w:val="00346016"/>
    <w:rsid w:val="00346097"/>
    <w:rsid w:val="003460C1"/>
    <w:rsid w:val="00346161"/>
    <w:rsid w:val="003464E9"/>
    <w:rsid w:val="00346841"/>
    <w:rsid w:val="00346BC3"/>
    <w:rsid w:val="00346CCB"/>
    <w:rsid w:val="00346FF6"/>
    <w:rsid w:val="00347174"/>
    <w:rsid w:val="00347225"/>
    <w:rsid w:val="0034729C"/>
    <w:rsid w:val="00347896"/>
    <w:rsid w:val="00347B3E"/>
    <w:rsid w:val="00347B48"/>
    <w:rsid w:val="00347D32"/>
    <w:rsid w:val="00347F83"/>
    <w:rsid w:val="00347FEA"/>
    <w:rsid w:val="003506F2"/>
    <w:rsid w:val="00350708"/>
    <w:rsid w:val="003508FB"/>
    <w:rsid w:val="00350910"/>
    <w:rsid w:val="00350BFC"/>
    <w:rsid w:val="00350FEE"/>
    <w:rsid w:val="0035111C"/>
    <w:rsid w:val="003515F8"/>
    <w:rsid w:val="00351BA4"/>
    <w:rsid w:val="00351D60"/>
    <w:rsid w:val="00352A27"/>
    <w:rsid w:val="00352BB4"/>
    <w:rsid w:val="00352C34"/>
    <w:rsid w:val="0035309A"/>
    <w:rsid w:val="00353838"/>
    <w:rsid w:val="003538B2"/>
    <w:rsid w:val="00353BC6"/>
    <w:rsid w:val="00354094"/>
    <w:rsid w:val="003544A9"/>
    <w:rsid w:val="00354797"/>
    <w:rsid w:val="00354820"/>
    <w:rsid w:val="00354928"/>
    <w:rsid w:val="00354EA8"/>
    <w:rsid w:val="00355975"/>
    <w:rsid w:val="00355FE3"/>
    <w:rsid w:val="00356195"/>
    <w:rsid w:val="00356509"/>
    <w:rsid w:val="003565DB"/>
    <w:rsid w:val="00356BFA"/>
    <w:rsid w:val="00356DB8"/>
    <w:rsid w:val="00356F40"/>
    <w:rsid w:val="0035741F"/>
    <w:rsid w:val="00357741"/>
    <w:rsid w:val="00357832"/>
    <w:rsid w:val="00357965"/>
    <w:rsid w:val="00357A86"/>
    <w:rsid w:val="00357B8D"/>
    <w:rsid w:val="00357D55"/>
    <w:rsid w:val="003601A6"/>
    <w:rsid w:val="003603A3"/>
    <w:rsid w:val="003603D6"/>
    <w:rsid w:val="0036057D"/>
    <w:rsid w:val="003605EB"/>
    <w:rsid w:val="0036078F"/>
    <w:rsid w:val="00360857"/>
    <w:rsid w:val="0036095A"/>
    <w:rsid w:val="0036132A"/>
    <w:rsid w:val="00361565"/>
    <w:rsid w:val="003615C9"/>
    <w:rsid w:val="00361D8C"/>
    <w:rsid w:val="00361F93"/>
    <w:rsid w:val="0036222E"/>
    <w:rsid w:val="0036240C"/>
    <w:rsid w:val="00362AC6"/>
    <w:rsid w:val="00362C1E"/>
    <w:rsid w:val="00362D59"/>
    <w:rsid w:val="00362F9A"/>
    <w:rsid w:val="003631A6"/>
    <w:rsid w:val="003631DC"/>
    <w:rsid w:val="00363532"/>
    <w:rsid w:val="003636AA"/>
    <w:rsid w:val="00363C1B"/>
    <w:rsid w:val="00363C6D"/>
    <w:rsid w:val="00363CD9"/>
    <w:rsid w:val="0036422A"/>
    <w:rsid w:val="00364909"/>
    <w:rsid w:val="003649AD"/>
    <w:rsid w:val="003649E5"/>
    <w:rsid w:val="0036500C"/>
    <w:rsid w:val="0036597E"/>
    <w:rsid w:val="00365AE6"/>
    <w:rsid w:val="00366154"/>
    <w:rsid w:val="003662FB"/>
    <w:rsid w:val="003671C2"/>
    <w:rsid w:val="003678E3"/>
    <w:rsid w:val="00367CC5"/>
    <w:rsid w:val="00370082"/>
    <w:rsid w:val="0037080E"/>
    <w:rsid w:val="00370855"/>
    <w:rsid w:val="00371381"/>
    <w:rsid w:val="003715D6"/>
    <w:rsid w:val="003716F6"/>
    <w:rsid w:val="003717BF"/>
    <w:rsid w:val="00371AC0"/>
    <w:rsid w:val="00371DD7"/>
    <w:rsid w:val="003723D0"/>
    <w:rsid w:val="00372C4C"/>
    <w:rsid w:val="00372EBF"/>
    <w:rsid w:val="00372ED4"/>
    <w:rsid w:val="00373093"/>
    <w:rsid w:val="003731DA"/>
    <w:rsid w:val="003734A5"/>
    <w:rsid w:val="00373AC7"/>
    <w:rsid w:val="00373FB5"/>
    <w:rsid w:val="00374150"/>
    <w:rsid w:val="0037432E"/>
    <w:rsid w:val="00374445"/>
    <w:rsid w:val="00374ADB"/>
    <w:rsid w:val="00374B23"/>
    <w:rsid w:val="00375395"/>
    <w:rsid w:val="00375585"/>
    <w:rsid w:val="0037585F"/>
    <w:rsid w:val="0037595D"/>
    <w:rsid w:val="00375E6A"/>
    <w:rsid w:val="00375E8E"/>
    <w:rsid w:val="00376375"/>
    <w:rsid w:val="0037683D"/>
    <w:rsid w:val="00376A8C"/>
    <w:rsid w:val="003777BA"/>
    <w:rsid w:val="003779E6"/>
    <w:rsid w:val="00377A8B"/>
    <w:rsid w:val="00377E18"/>
    <w:rsid w:val="00377E72"/>
    <w:rsid w:val="00377EFB"/>
    <w:rsid w:val="003808CA"/>
    <w:rsid w:val="00380BDD"/>
    <w:rsid w:val="00381217"/>
    <w:rsid w:val="00381362"/>
    <w:rsid w:val="003817B8"/>
    <w:rsid w:val="00381FA9"/>
    <w:rsid w:val="003829EF"/>
    <w:rsid w:val="00382D07"/>
    <w:rsid w:val="0038352D"/>
    <w:rsid w:val="003839A0"/>
    <w:rsid w:val="0038441A"/>
    <w:rsid w:val="003847BB"/>
    <w:rsid w:val="003849A5"/>
    <w:rsid w:val="00384B8F"/>
    <w:rsid w:val="0038575D"/>
    <w:rsid w:val="00385AAC"/>
    <w:rsid w:val="0038644E"/>
    <w:rsid w:val="0038673D"/>
    <w:rsid w:val="003868BA"/>
    <w:rsid w:val="00386D07"/>
    <w:rsid w:val="00386F97"/>
    <w:rsid w:val="00386FAD"/>
    <w:rsid w:val="00387427"/>
    <w:rsid w:val="00387A2B"/>
    <w:rsid w:val="00387BC9"/>
    <w:rsid w:val="0039014F"/>
    <w:rsid w:val="00390511"/>
    <w:rsid w:val="0039060A"/>
    <w:rsid w:val="003906D6"/>
    <w:rsid w:val="00390BE6"/>
    <w:rsid w:val="00390C42"/>
    <w:rsid w:val="00390D3F"/>
    <w:rsid w:val="00390E19"/>
    <w:rsid w:val="00391001"/>
    <w:rsid w:val="00392812"/>
    <w:rsid w:val="00392C16"/>
    <w:rsid w:val="00392CE9"/>
    <w:rsid w:val="00393051"/>
    <w:rsid w:val="00393344"/>
    <w:rsid w:val="00393456"/>
    <w:rsid w:val="003940CD"/>
    <w:rsid w:val="0039480B"/>
    <w:rsid w:val="00394A16"/>
    <w:rsid w:val="00394B1F"/>
    <w:rsid w:val="00395053"/>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1FF0"/>
    <w:rsid w:val="003A20AC"/>
    <w:rsid w:val="003A252F"/>
    <w:rsid w:val="003A2B62"/>
    <w:rsid w:val="003A2C5D"/>
    <w:rsid w:val="003A4012"/>
    <w:rsid w:val="003A439B"/>
    <w:rsid w:val="003A4557"/>
    <w:rsid w:val="003A45A2"/>
    <w:rsid w:val="003A479B"/>
    <w:rsid w:val="003A4A94"/>
    <w:rsid w:val="003A4CB7"/>
    <w:rsid w:val="003A4CB9"/>
    <w:rsid w:val="003A526E"/>
    <w:rsid w:val="003A5412"/>
    <w:rsid w:val="003A54F6"/>
    <w:rsid w:val="003A55B8"/>
    <w:rsid w:val="003A5A0B"/>
    <w:rsid w:val="003A5B5B"/>
    <w:rsid w:val="003A5C17"/>
    <w:rsid w:val="003A5FB3"/>
    <w:rsid w:val="003A628A"/>
    <w:rsid w:val="003A6C91"/>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857"/>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4C5E"/>
    <w:rsid w:val="003B5014"/>
    <w:rsid w:val="003B520A"/>
    <w:rsid w:val="003B5861"/>
    <w:rsid w:val="003B5C46"/>
    <w:rsid w:val="003B5CA3"/>
    <w:rsid w:val="003B679C"/>
    <w:rsid w:val="003B687E"/>
    <w:rsid w:val="003B6CA9"/>
    <w:rsid w:val="003B7068"/>
    <w:rsid w:val="003B7195"/>
    <w:rsid w:val="003B73B8"/>
    <w:rsid w:val="003B74E6"/>
    <w:rsid w:val="003B779A"/>
    <w:rsid w:val="003B780F"/>
    <w:rsid w:val="003B7A8C"/>
    <w:rsid w:val="003B7E39"/>
    <w:rsid w:val="003B7FC6"/>
    <w:rsid w:val="003C0045"/>
    <w:rsid w:val="003C0502"/>
    <w:rsid w:val="003C0E47"/>
    <w:rsid w:val="003C115A"/>
    <w:rsid w:val="003C1D33"/>
    <w:rsid w:val="003C1E73"/>
    <w:rsid w:val="003C209B"/>
    <w:rsid w:val="003C2E1A"/>
    <w:rsid w:val="003C3192"/>
    <w:rsid w:val="003C339E"/>
    <w:rsid w:val="003C3478"/>
    <w:rsid w:val="003C4250"/>
    <w:rsid w:val="003C4487"/>
    <w:rsid w:val="003C4D73"/>
    <w:rsid w:val="003C53C9"/>
    <w:rsid w:val="003C572D"/>
    <w:rsid w:val="003C5750"/>
    <w:rsid w:val="003C57C7"/>
    <w:rsid w:val="003C5A51"/>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3149"/>
    <w:rsid w:val="003D3A53"/>
    <w:rsid w:val="003D3C19"/>
    <w:rsid w:val="003D40D9"/>
    <w:rsid w:val="003D46ED"/>
    <w:rsid w:val="003D4C4D"/>
    <w:rsid w:val="003D4C93"/>
    <w:rsid w:val="003D4CB8"/>
    <w:rsid w:val="003D4CD6"/>
    <w:rsid w:val="003D535E"/>
    <w:rsid w:val="003D5612"/>
    <w:rsid w:val="003D5AD0"/>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0F"/>
    <w:rsid w:val="003E3A15"/>
    <w:rsid w:val="003E3DF5"/>
    <w:rsid w:val="003E3F77"/>
    <w:rsid w:val="003E43A4"/>
    <w:rsid w:val="003E4762"/>
    <w:rsid w:val="003E4833"/>
    <w:rsid w:val="003E48E4"/>
    <w:rsid w:val="003E4B4F"/>
    <w:rsid w:val="003E4F29"/>
    <w:rsid w:val="003E5116"/>
    <w:rsid w:val="003E528D"/>
    <w:rsid w:val="003E57AE"/>
    <w:rsid w:val="003E5B30"/>
    <w:rsid w:val="003E5B83"/>
    <w:rsid w:val="003E5FC6"/>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2CA6"/>
    <w:rsid w:val="003F2E41"/>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5F3D"/>
    <w:rsid w:val="003F6255"/>
    <w:rsid w:val="003F6366"/>
    <w:rsid w:val="003F65A3"/>
    <w:rsid w:val="003F6669"/>
    <w:rsid w:val="003F668B"/>
    <w:rsid w:val="003F6776"/>
    <w:rsid w:val="003F6D82"/>
    <w:rsid w:val="003F7176"/>
    <w:rsid w:val="003F77D5"/>
    <w:rsid w:val="003F7975"/>
    <w:rsid w:val="003F7C26"/>
    <w:rsid w:val="00400229"/>
    <w:rsid w:val="0040066C"/>
    <w:rsid w:val="00400B57"/>
    <w:rsid w:val="004013B0"/>
    <w:rsid w:val="00401BC9"/>
    <w:rsid w:val="00401D16"/>
    <w:rsid w:val="004027E1"/>
    <w:rsid w:val="00402B48"/>
    <w:rsid w:val="00402D32"/>
    <w:rsid w:val="00402F48"/>
    <w:rsid w:val="0040328E"/>
    <w:rsid w:val="00403368"/>
    <w:rsid w:val="00403485"/>
    <w:rsid w:val="004034AF"/>
    <w:rsid w:val="004036CB"/>
    <w:rsid w:val="00403A9A"/>
    <w:rsid w:val="00403F9A"/>
    <w:rsid w:val="0040417F"/>
    <w:rsid w:val="004047CE"/>
    <w:rsid w:val="00404D51"/>
    <w:rsid w:val="00404DEF"/>
    <w:rsid w:val="004055EC"/>
    <w:rsid w:val="00405BE3"/>
    <w:rsid w:val="00406371"/>
    <w:rsid w:val="00406B15"/>
    <w:rsid w:val="00407334"/>
    <w:rsid w:val="00407992"/>
    <w:rsid w:val="00407CED"/>
    <w:rsid w:val="00407CFB"/>
    <w:rsid w:val="00407ECF"/>
    <w:rsid w:val="0041008D"/>
    <w:rsid w:val="0041090E"/>
    <w:rsid w:val="0041091C"/>
    <w:rsid w:val="00410B24"/>
    <w:rsid w:val="00411080"/>
    <w:rsid w:val="00411762"/>
    <w:rsid w:val="0041180F"/>
    <w:rsid w:val="004118D9"/>
    <w:rsid w:val="004118F9"/>
    <w:rsid w:val="00411BEC"/>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97F"/>
    <w:rsid w:val="00415D8A"/>
    <w:rsid w:val="00415EA6"/>
    <w:rsid w:val="00415FB0"/>
    <w:rsid w:val="00415FD8"/>
    <w:rsid w:val="004160BA"/>
    <w:rsid w:val="00416456"/>
    <w:rsid w:val="004164AA"/>
    <w:rsid w:val="00416D2C"/>
    <w:rsid w:val="00416FA3"/>
    <w:rsid w:val="004174BF"/>
    <w:rsid w:val="004176CF"/>
    <w:rsid w:val="0041772B"/>
    <w:rsid w:val="004177C5"/>
    <w:rsid w:val="00420322"/>
    <w:rsid w:val="00420F54"/>
    <w:rsid w:val="00421048"/>
    <w:rsid w:val="0042138E"/>
    <w:rsid w:val="00421646"/>
    <w:rsid w:val="00422075"/>
    <w:rsid w:val="004220D9"/>
    <w:rsid w:val="004220FC"/>
    <w:rsid w:val="00422276"/>
    <w:rsid w:val="004222A5"/>
    <w:rsid w:val="00422343"/>
    <w:rsid w:val="004223D2"/>
    <w:rsid w:val="004227E5"/>
    <w:rsid w:val="00423142"/>
    <w:rsid w:val="004234FE"/>
    <w:rsid w:val="00423797"/>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897"/>
    <w:rsid w:val="00431ACD"/>
    <w:rsid w:val="004322CF"/>
    <w:rsid w:val="004328D8"/>
    <w:rsid w:val="00432C86"/>
    <w:rsid w:val="00432FC6"/>
    <w:rsid w:val="00433169"/>
    <w:rsid w:val="0043378C"/>
    <w:rsid w:val="004337DC"/>
    <w:rsid w:val="00433853"/>
    <w:rsid w:val="00433993"/>
    <w:rsid w:val="00433EDA"/>
    <w:rsid w:val="004342CB"/>
    <w:rsid w:val="004348BF"/>
    <w:rsid w:val="00434924"/>
    <w:rsid w:val="004352D6"/>
    <w:rsid w:val="004352DA"/>
    <w:rsid w:val="0043597D"/>
    <w:rsid w:val="00435A55"/>
    <w:rsid w:val="00435FB5"/>
    <w:rsid w:val="004363B8"/>
    <w:rsid w:val="0043664E"/>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2DE"/>
    <w:rsid w:val="00443579"/>
    <w:rsid w:val="00443691"/>
    <w:rsid w:val="00444915"/>
    <w:rsid w:val="00444A00"/>
    <w:rsid w:val="00444A2D"/>
    <w:rsid w:val="00444DED"/>
    <w:rsid w:val="0044528F"/>
    <w:rsid w:val="00446468"/>
    <w:rsid w:val="00446AAD"/>
    <w:rsid w:val="00446E2E"/>
    <w:rsid w:val="00447457"/>
    <w:rsid w:val="004478EB"/>
    <w:rsid w:val="00447A54"/>
    <w:rsid w:val="00447C17"/>
    <w:rsid w:val="00447CAC"/>
    <w:rsid w:val="00450D56"/>
    <w:rsid w:val="00450DE3"/>
    <w:rsid w:val="00451400"/>
    <w:rsid w:val="004517A4"/>
    <w:rsid w:val="0045196F"/>
    <w:rsid w:val="00451C72"/>
    <w:rsid w:val="00452030"/>
    <w:rsid w:val="0045242B"/>
    <w:rsid w:val="004529A8"/>
    <w:rsid w:val="00452BF5"/>
    <w:rsid w:val="00453200"/>
    <w:rsid w:val="0045387D"/>
    <w:rsid w:val="0045392C"/>
    <w:rsid w:val="00453BD6"/>
    <w:rsid w:val="0045471A"/>
    <w:rsid w:val="0045478E"/>
    <w:rsid w:val="00454942"/>
    <w:rsid w:val="00455125"/>
    <w:rsid w:val="004551D9"/>
    <w:rsid w:val="00455AFD"/>
    <w:rsid w:val="0045659E"/>
    <w:rsid w:val="00456BE7"/>
    <w:rsid w:val="00456BF0"/>
    <w:rsid w:val="00456CF0"/>
    <w:rsid w:val="00456EAF"/>
    <w:rsid w:val="004575D5"/>
    <w:rsid w:val="004576D4"/>
    <w:rsid w:val="00457815"/>
    <w:rsid w:val="00457898"/>
    <w:rsid w:val="00457BCB"/>
    <w:rsid w:val="00457C00"/>
    <w:rsid w:val="00457CA5"/>
    <w:rsid w:val="004605E1"/>
    <w:rsid w:val="00460623"/>
    <w:rsid w:val="00460F37"/>
    <w:rsid w:val="00460F78"/>
    <w:rsid w:val="0046131C"/>
    <w:rsid w:val="00461357"/>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1DE"/>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1E8F"/>
    <w:rsid w:val="004726E0"/>
    <w:rsid w:val="00472871"/>
    <w:rsid w:val="00472CFF"/>
    <w:rsid w:val="00473157"/>
    <w:rsid w:val="00473339"/>
    <w:rsid w:val="00473399"/>
    <w:rsid w:val="00473AB0"/>
    <w:rsid w:val="00473EED"/>
    <w:rsid w:val="00473F0B"/>
    <w:rsid w:val="0047415C"/>
    <w:rsid w:val="0047415D"/>
    <w:rsid w:val="00474A12"/>
    <w:rsid w:val="00474D6E"/>
    <w:rsid w:val="00474E48"/>
    <w:rsid w:val="0047523A"/>
    <w:rsid w:val="0047535A"/>
    <w:rsid w:val="004753FF"/>
    <w:rsid w:val="004758B9"/>
    <w:rsid w:val="004758C3"/>
    <w:rsid w:val="004759FD"/>
    <w:rsid w:val="00475B61"/>
    <w:rsid w:val="00475E99"/>
    <w:rsid w:val="004764E2"/>
    <w:rsid w:val="004765C2"/>
    <w:rsid w:val="00477276"/>
    <w:rsid w:val="004774E8"/>
    <w:rsid w:val="00477527"/>
    <w:rsid w:val="00477D20"/>
    <w:rsid w:val="00477D2F"/>
    <w:rsid w:val="00477F5D"/>
    <w:rsid w:val="0048016E"/>
    <w:rsid w:val="00481130"/>
    <w:rsid w:val="00481C68"/>
    <w:rsid w:val="00482322"/>
    <w:rsid w:val="004826A7"/>
    <w:rsid w:val="004829A4"/>
    <w:rsid w:val="004833D4"/>
    <w:rsid w:val="004834ED"/>
    <w:rsid w:val="00483550"/>
    <w:rsid w:val="00483720"/>
    <w:rsid w:val="00483A6B"/>
    <w:rsid w:val="00483B13"/>
    <w:rsid w:val="00483BEB"/>
    <w:rsid w:val="00483D49"/>
    <w:rsid w:val="004842E8"/>
    <w:rsid w:val="00484FCE"/>
    <w:rsid w:val="0048519C"/>
    <w:rsid w:val="004854E5"/>
    <w:rsid w:val="004857B1"/>
    <w:rsid w:val="00485E05"/>
    <w:rsid w:val="00485F4E"/>
    <w:rsid w:val="004868B3"/>
    <w:rsid w:val="00486B09"/>
    <w:rsid w:val="004874A1"/>
    <w:rsid w:val="00487818"/>
    <w:rsid w:val="0048785A"/>
    <w:rsid w:val="00487957"/>
    <w:rsid w:val="00487C09"/>
    <w:rsid w:val="00487DCE"/>
    <w:rsid w:val="004906EC"/>
    <w:rsid w:val="0049110F"/>
    <w:rsid w:val="00492002"/>
    <w:rsid w:val="004923B1"/>
    <w:rsid w:val="00492432"/>
    <w:rsid w:val="00492575"/>
    <w:rsid w:val="0049294C"/>
    <w:rsid w:val="0049295C"/>
    <w:rsid w:val="00492B33"/>
    <w:rsid w:val="00492BFD"/>
    <w:rsid w:val="00492D7D"/>
    <w:rsid w:val="0049309F"/>
    <w:rsid w:val="004936A6"/>
    <w:rsid w:val="00493C5E"/>
    <w:rsid w:val="00493DA7"/>
    <w:rsid w:val="00494392"/>
    <w:rsid w:val="0049471F"/>
    <w:rsid w:val="00494D2B"/>
    <w:rsid w:val="0049572A"/>
    <w:rsid w:val="00497B83"/>
    <w:rsid w:val="00497CB2"/>
    <w:rsid w:val="00497CC8"/>
    <w:rsid w:val="004A01A7"/>
    <w:rsid w:val="004A031D"/>
    <w:rsid w:val="004A04AE"/>
    <w:rsid w:val="004A04DE"/>
    <w:rsid w:val="004A0786"/>
    <w:rsid w:val="004A0EC8"/>
    <w:rsid w:val="004A1122"/>
    <w:rsid w:val="004A1398"/>
    <w:rsid w:val="004A13F6"/>
    <w:rsid w:val="004A1832"/>
    <w:rsid w:val="004A1A9E"/>
    <w:rsid w:val="004A1ADE"/>
    <w:rsid w:val="004A1CD8"/>
    <w:rsid w:val="004A1DA7"/>
    <w:rsid w:val="004A22B7"/>
    <w:rsid w:val="004A2321"/>
    <w:rsid w:val="004A2711"/>
    <w:rsid w:val="004A2A19"/>
    <w:rsid w:val="004A2D03"/>
    <w:rsid w:val="004A2F01"/>
    <w:rsid w:val="004A33B2"/>
    <w:rsid w:val="004A3AF1"/>
    <w:rsid w:val="004A3F6E"/>
    <w:rsid w:val="004A3F70"/>
    <w:rsid w:val="004A4426"/>
    <w:rsid w:val="004A4483"/>
    <w:rsid w:val="004A4793"/>
    <w:rsid w:val="004A49E9"/>
    <w:rsid w:val="004A4DD3"/>
    <w:rsid w:val="004A50B0"/>
    <w:rsid w:val="004A6039"/>
    <w:rsid w:val="004A6108"/>
    <w:rsid w:val="004A6347"/>
    <w:rsid w:val="004A65C9"/>
    <w:rsid w:val="004A6864"/>
    <w:rsid w:val="004A6FB8"/>
    <w:rsid w:val="004A705E"/>
    <w:rsid w:val="004A70A4"/>
    <w:rsid w:val="004A7727"/>
    <w:rsid w:val="004A77C5"/>
    <w:rsid w:val="004A7D96"/>
    <w:rsid w:val="004B0903"/>
    <w:rsid w:val="004B187A"/>
    <w:rsid w:val="004B1B66"/>
    <w:rsid w:val="004B1C84"/>
    <w:rsid w:val="004B1D93"/>
    <w:rsid w:val="004B1F62"/>
    <w:rsid w:val="004B1FC0"/>
    <w:rsid w:val="004B2268"/>
    <w:rsid w:val="004B23D2"/>
    <w:rsid w:val="004B252E"/>
    <w:rsid w:val="004B287C"/>
    <w:rsid w:val="004B2972"/>
    <w:rsid w:val="004B37D0"/>
    <w:rsid w:val="004B3AEA"/>
    <w:rsid w:val="004B3D08"/>
    <w:rsid w:val="004B3DA8"/>
    <w:rsid w:val="004B40DE"/>
    <w:rsid w:val="004B4955"/>
    <w:rsid w:val="004B4B83"/>
    <w:rsid w:val="004B4C29"/>
    <w:rsid w:val="004B5311"/>
    <w:rsid w:val="004B5FF5"/>
    <w:rsid w:val="004B6DC7"/>
    <w:rsid w:val="004B7408"/>
    <w:rsid w:val="004B7748"/>
    <w:rsid w:val="004B7958"/>
    <w:rsid w:val="004B7EB8"/>
    <w:rsid w:val="004C0064"/>
    <w:rsid w:val="004C0119"/>
    <w:rsid w:val="004C0553"/>
    <w:rsid w:val="004C07FA"/>
    <w:rsid w:val="004C0B70"/>
    <w:rsid w:val="004C0C6B"/>
    <w:rsid w:val="004C134A"/>
    <w:rsid w:val="004C1382"/>
    <w:rsid w:val="004C15B4"/>
    <w:rsid w:val="004C19CA"/>
    <w:rsid w:val="004C19F6"/>
    <w:rsid w:val="004C1DF5"/>
    <w:rsid w:val="004C23E8"/>
    <w:rsid w:val="004C2503"/>
    <w:rsid w:val="004C2DC6"/>
    <w:rsid w:val="004C2DF5"/>
    <w:rsid w:val="004C2FBF"/>
    <w:rsid w:val="004C3042"/>
    <w:rsid w:val="004C323E"/>
    <w:rsid w:val="004C3495"/>
    <w:rsid w:val="004C4033"/>
    <w:rsid w:val="004C43E9"/>
    <w:rsid w:val="004C44BC"/>
    <w:rsid w:val="004C46D9"/>
    <w:rsid w:val="004C47B3"/>
    <w:rsid w:val="004C4913"/>
    <w:rsid w:val="004C49FC"/>
    <w:rsid w:val="004C4AE2"/>
    <w:rsid w:val="004C586D"/>
    <w:rsid w:val="004C6185"/>
    <w:rsid w:val="004C6527"/>
    <w:rsid w:val="004C6CEB"/>
    <w:rsid w:val="004C6DDD"/>
    <w:rsid w:val="004C6FA3"/>
    <w:rsid w:val="004C704F"/>
    <w:rsid w:val="004C708D"/>
    <w:rsid w:val="004C7133"/>
    <w:rsid w:val="004C72D8"/>
    <w:rsid w:val="004C75BA"/>
    <w:rsid w:val="004C787B"/>
    <w:rsid w:val="004C7F31"/>
    <w:rsid w:val="004D03BE"/>
    <w:rsid w:val="004D0436"/>
    <w:rsid w:val="004D0559"/>
    <w:rsid w:val="004D0658"/>
    <w:rsid w:val="004D07BE"/>
    <w:rsid w:val="004D0937"/>
    <w:rsid w:val="004D11E5"/>
    <w:rsid w:val="004D1C11"/>
    <w:rsid w:val="004D24B3"/>
    <w:rsid w:val="004D25A6"/>
    <w:rsid w:val="004D284D"/>
    <w:rsid w:val="004D2F0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B46"/>
    <w:rsid w:val="004E1CB0"/>
    <w:rsid w:val="004E1DD8"/>
    <w:rsid w:val="004E286F"/>
    <w:rsid w:val="004E2B0A"/>
    <w:rsid w:val="004E2C01"/>
    <w:rsid w:val="004E3466"/>
    <w:rsid w:val="004E3687"/>
    <w:rsid w:val="004E3B18"/>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50"/>
    <w:rsid w:val="004E7D95"/>
    <w:rsid w:val="004F0945"/>
    <w:rsid w:val="004F0C2F"/>
    <w:rsid w:val="004F0C41"/>
    <w:rsid w:val="004F0CDC"/>
    <w:rsid w:val="004F13FA"/>
    <w:rsid w:val="004F1EFB"/>
    <w:rsid w:val="004F1FF7"/>
    <w:rsid w:val="004F2116"/>
    <w:rsid w:val="004F2882"/>
    <w:rsid w:val="004F2F10"/>
    <w:rsid w:val="004F3BCC"/>
    <w:rsid w:val="004F3C6C"/>
    <w:rsid w:val="004F3DBE"/>
    <w:rsid w:val="004F3FE9"/>
    <w:rsid w:val="004F41DA"/>
    <w:rsid w:val="004F4568"/>
    <w:rsid w:val="004F4ACD"/>
    <w:rsid w:val="004F4BC6"/>
    <w:rsid w:val="004F4BC7"/>
    <w:rsid w:val="004F4DE1"/>
    <w:rsid w:val="004F592C"/>
    <w:rsid w:val="004F59C6"/>
    <w:rsid w:val="004F63DD"/>
    <w:rsid w:val="004F6B35"/>
    <w:rsid w:val="004F6FD0"/>
    <w:rsid w:val="004F7128"/>
    <w:rsid w:val="004F719E"/>
    <w:rsid w:val="004F772B"/>
    <w:rsid w:val="004F788F"/>
    <w:rsid w:val="004F78CD"/>
    <w:rsid w:val="004F7ADF"/>
    <w:rsid w:val="004F7F1A"/>
    <w:rsid w:val="005001E7"/>
    <w:rsid w:val="005005A3"/>
    <w:rsid w:val="00500798"/>
    <w:rsid w:val="00500AC6"/>
    <w:rsid w:val="00500B42"/>
    <w:rsid w:val="00500BE4"/>
    <w:rsid w:val="00500D3D"/>
    <w:rsid w:val="00501352"/>
    <w:rsid w:val="00501367"/>
    <w:rsid w:val="00503174"/>
    <w:rsid w:val="005034C2"/>
    <w:rsid w:val="00503845"/>
    <w:rsid w:val="00503CB2"/>
    <w:rsid w:val="00503D6B"/>
    <w:rsid w:val="00504109"/>
    <w:rsid w:val="0050459C"/>
    <w:rsid w:val="005047F9"/>
    <w:rsid w:val="00504C6D"/>
    <w:rsid w:val="00504DDD"/>
    <w:rsid w:val="005056E7"/>
    <w:rsid w:val="0050590D"/>
    <w:rsid w:val="00505939"/>
    <w:rsid w:val="00505CDB"/>
    <w:rsid w:val="00506078"/>
    <w:rsid w:val="0050729D"/>
    <w:rsid w:val="0050789F"/>
    <w:rsid w:val="00507C89"/>
    <w:rsid w:val="00510752"/>
    <w:rsid w:val="00510D72"/>
    <w:rsid w:val="005112E9"/>
    <w:rsid w:val="005116C5"/>
    <w:rsid w:val="00511B7F"/>
    <w:rsid w:val="00512063"/>
    <w:rsid w:val="005129DA"/>
    <w:rsid w:val="00512BF9"/>
    <w:rsid w:val="00512DB0"/>
    <w:rsid w:val="005132F2"/>
    <w:rsid w:val="005138AD"/>
    <w:rsid w:val="0051404C"/>
    <w:rsid w:val="0051408B"/>
    <w:rsid w:val="005142A5"/>
    <w:rsid w:val="0051444E"/>
    <w:rsid w:val="005144FB"/>
    <w:rsid w:val="00514A66"/>
    <w:rsid w:val="00514D27"/>
    <w:rsid w:val="00514DB3"/>
    <w:rsid w:val="00514E16"/>
    <w:rsid w:val="005150D0"/>
    <w:rsid w:val="0051520E"/>
    <w:rsid w:val="0051527A"/>
    <w:rsid w:val="00515397"/>
    <w:rsid w:val="005157C8"/>
    <w:rsid w:val="0051581A"/>
    <w:rsid w:val="0051586F"/>
    <w:rsid w:val="00515D12"/>
    <w:rsid w:val="0051638E"/>
    <w:rsid w:val="0051656F"/>
    <w:rsid w:val="00516BF7"/>
    <w:rsid w:val="00516FA7"/>
    <w:rsid w:val="005171E0"/>
    <w:rsid w:val="00517281"/>
    <w:rsid w:val="005176A6"/>
    <w:rsid w:val="00517E29"/>
    <w:rsid w:val="00520127"/>
    <w:rsid w:val="00520D91"/>
    <w:rsid w:val="00521106"/>
    <w:rsid w:val="00521528"/>
    <w:rsid w:val="005217A0"/>
    <w:rsid w:val="0052183F"/>
    <w:rsid w:val="00521A0E"/>
    <w:rsid w:val="0052207A"/>
    <w:rsid w:val="0052217C"/>
    <w:rsid w:val="005221F7"/>
    <w:rsid w:val="00522377"/>
    <w:rsid w:val="0052274A"/>
    <w:rsid w:val="00522CFC"/>
    <w:rsid w:val="0052302B"/>
    <w:rsid w:val="005230A1"/>
    <w:rsid w:val="0052318C"/>
    <w:rsid w:val="00523807"/>
    <w:rsid w:val="00523918"/>
    <w:rsid w:val="00523921"/>
    <w:rsid w:val="00523D8B"/>
    <w:rsid w:val="00523E8E"/>
    <w:rsid w:val="00524227"/>
    <w:rsid w:val="005253CD"/>
    <w:rsid w:val="00525452"/>
    <w:rsid w:val="00525D9E"/>
    <w:rsid w:val="00525F6C"/>
    <w:rsid w:val="005265B1"/>
    <w:rsid w:val="00527460"/>
    <w:rsid w:val="005274BB"/>
    <w:rsid w:val="00527646"/>
    <w:rsid w:val="00527834"/>
    <w:rsid w:val="00527C8E"/>
    <w:rsid w:val="00527FEA"/>
    <w:rsid w:val="00530B2C"/>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E4B"/>
    <w:rsid w:val="00535F94"/>
    <w:rsid w:val="00536259"/>
    <w:rsid w:val="005369AB"/>
    <w:rsid w:val="00536DDF"/>
    <w:rsid w:val="00536E38"/>
    <w:rsid w:val="00537074"/>
    <w:rsid w:val="00537234"/>
    <w:rsid w:val="00537CF3"/>
    <w:rsid w:val="00537E24"/>
    <w:rsid w:val="00537EA9"/>
    <w:rsid w:val="00540608"/>
    <w:rsid w:val="005408BE"/>
    <w:rsid w:val="00540A94"/>
    <w:rsid w:val="00540D70"/>
    <w:rsid w:val="0054151B"/>
    <w:rsid w:val="005415D9"/>
    <w:rsid w:val="00541A03"/>
    <w:rsid w:val="00541C8C"/>
    <w:rsid w:val="00541CDA"/>
    <w:rsid w:val="005423D2"/>
    <w:rsid w:val="0054253D"/>
    <w:rsid w:val="00542847"/>
    <w:rsid w:val="00542958"/>
    <w:rsid w:val="00542C9E"/>
    <w:rsid w:val="00542F99"/>
    <w:rsid w:val="00543896"/>
    <w:rsid w:val="00543B39"/>
    <w:rsid w:val="00543B8F"/>
    <w:rsid w:val="00543E2E"/>
    <w:rsid w:val="0054404A"/>
    <w:rsid w:val="0054471A"/>
    <w:rsid w:val="00544B54"/>
    <w:rsid w:val="005453FF"/>
    <w:rsid w:val="00545487"/>
    <w:rsid w:val="00545747"/>
    <w:rsid w:val="005457E0"/>
    <w:rsid w:val="00545CDA"/>
    <w:rsid w:val="00546257"/>
    <w:rsid w:val="0054638E"/>
    <w:rsid w:val="0054681F"/>
    <w:rsid w:val="00546827"/>
    <w:rsid w:val="00546949"/>
    <w:rsid w:val="00546A8C"/>
    <w:rsid w:val="00546B24"/>
    <w:rsid w:val="0054727B"/>
    <w:rsid w:val="0054752A"/>
    <w:rsid w:val="00547550"/>
    <w:rsid w:val="00547671"/>
    <w:rsid w:val="00547805"/>
    <w:rsid w:val="00547A06"/>
    <w:rsid w:val="00547AEA"/>
    <w:rsid w:val="00547E71"/>
    <w:rsid w:val="0055060E"/>
    <w:rsid w:val="0055077E"/>
    <w:rsid w:val="00550988"/>
    <w:rsid w:val="00550B71"/>
    <w:rsid w:val="00550EED"/>
    <w:rsid w:val="00550FEA"/>
    <w:rsid w:val="00551119"/>
    <w:rsid w:val="0055131A"/>
    <w:rsid w:val="00551DE9"/>
    <w:rsid w:val="005520A5"/>
    <w:rsid w:val="00552382"/>
    <w:rsid w:val="00552470"/>
    <w:rsid w:val="00552ACE"/>
    <w:rsid w:val="00553662"/>
    <w:rsid w:val="005538A2"/>
    <w:rsid w:val="00553908"/>
    <w:rsid w:val="00554569"/>
    <w:rsid w:val="005547B4"/>
    <w:rsid w:val="00554CE9"/>
    <w:rsid w:val="00554E8E"/>
    <w:rsid w:val="005551D6"/>
    <w:rsid w:val="00555326"/>
    <w:rsid w:val="00555BF1"/>
    <w:rsid w:val="00555FA1"/>
    <w:rsid w:val="0055630A"/>
    <w:rsid w:val="005564E1"/>
    <w:rsid w:val="00556C7C"/>
    <w:rsid w:val="00556E4A"/>
    <w:rsid w:val="00556EBF"/>
    <w:rsid w:val="00556FD4"/>
    <w:rsid w:val="0055732B"/>
    <w:rsid w:val="0055748A"/>
    <w:rsid w:val="00557723"/>
    <w:rsid w:val="00557C84"/>
    <w:rsid w:val="00560441"/>
    <w:rsid w:val="00560BC0"/>
    <w:rsid w:val="00560BD9"/>
    <w:rsid w:val="00561280"/>
    <w:rsid w:val="0056130D"/>
    <w:rsid w:val="0056138D"/>
    <w:rsid w:val="005614D2"/>
    <w:rsid w:val="00561A64"/>
    <w:rsid w:val="0056214A"/>
    <w:rsid w:val="0056246F"/>
    <w:rsid w:val="0056283E"/>
    <w:rsid w:val="0056284B"/>
    <w:rsid w:val="005629AF"/>
    <w:rsid w:val="00562C0B"/>
    <w:rsid w:val="00562FEC"/>
    <w:rsid w:val="005633F4"/>
    <w:rsid w:val="00563795"/>
    <w:rsid w:val="00563D0C"/>
    <w:rsid w:val="0056416B"/>
    <w:rsid w:val="00564499"/>
    <w:rsid w:val="00564A0D"/>
    <w:rsid w:val="00564D7A"/>
    <w:rsid w:val="005653A5"/>
    <w:rsid w:val="00565554"/>
    <w:rsid w:val="0056570A"/>
    <w:rsid w:val="00566180"/>
    <w:rsid w:val="00566592"/>
    <w:rsid w:val="0056667D"/>
    <w:rsid w:val="005667B4"/>
    <w:rsid w:val="00566B47"/>
    <w:rsid w:val="0056776B"/>
    <w:rsid w:val="00567777"/>
    <w:rsid w:val="00567941"/>
    <w:rsid w:val="00567A0C"/>
    <w:rsid w:val="00567D5C"/>
    <w:rsid w:val="0057063A"/>
    <w:rsid w:val="0057076A"/>
    <w:rsid w:val="00570872"/>
    <w:rsid w:val="005710B3"/>
    <w:rsid w:val="00571861"/>
    <w:rsid w:val="005718A8"/>
    <w:rsid w:val="00571A39"/>
    <w:rsid w:val="00571BFF"/>
    <w:rsid w:val="005720DC"/>
    <w:rsid w:val="00572A3F"/>
    <w:rsid w:val="00572E5C"/>
    <w:rsid w:val="00572EDC"/>
    <w:rsid w:val="00573103"/>
    <w:rsid w:val="005732AF"/>
    <w:rsid w:val="00573424"/>
    <w:rsid w:val="0057343D"/>
    <w:rsid w:val="00573441"/>
    <w:rsid w:val="005736B8"/>
    <w:rsid w:val="005736BE"/>
    <w:rsid w:val="0057375A"/>
    <w:rsid w:val="00573C03"/>
    <w:rsid w:val="00573C2F"/>
    <w:rsid w:val="00573C5F"/>
    <w:rsid w:val="00573DB5"/>
    <w:rsid w:val="00573FB1"/>
    <w:rsid w:val="0057425E"/>
    <w:rsid w:val="00574443"/>
    <w:rsid w:val="0057445D"/>
    <w:rsid w:val="00574493"/>
    <w:rsid w:val="005744CA"/>
    <w:rsid w:val="00575069"/>
    <w:rsid w:val="00575B4B"/>
    <w:rsid w:val="0057628F"/>
    <w:rsid w:val="00576748"/>
    <w:rsid w:val="00576A9A"/>
    <w:rsid w:val="00576AC2"/>
    <w:rsid w:val="00576DE4"/>
    <w:rsid w:val="00576F93"/>
    <w:rsid w:val="00577217"/>
    <w:rsid w:val="00577471"/>
    <w:rsid w:val="005774BC"/>
    <w:rsid w:val="00577BFC"/>
    <w:rsid w:val="005805CE"/>
    <w:rsid w:val="0058099C"/>
    <w:rsid w:val="00580D60"/>
    <w:rsid w:val="00580E41"/>
    <w:rsid w:val="00580F41"/>
    <w:rsid w:val="00581304"/>
    <w:rsid w:val="00581370"/>
    <w:rsid w:val="00581714"/>
    <w:rsid w:val="00581CF5"/>
    <w:rsid w:val="0058221F"/>
    <w:rsid w:val="00582488"/>
    <w:rsid w:val="00582893"/>
    <w:rsid w:val="00582930"/>
    <w:rsid w:val="00582D1F"/>
    <w:rsid w:val="00583979"/>
    <w:rsid w:val="00583AC8"/>
    <w:rsid w:val="00583CDD"/>
    <w:rsid w:val="005841DE"/>
    <w:rsid w:val="00585228"/>
    <w:rsid w:val="005852C9"/>
    <w:rsid w:val="00585379"/>
    <w:rsid w:val="00585674"/>
    <w:rsid w:val="00585A30"/>
    <w:rsid w:val="00585DC1"/>
    <w:rsid w:val="00585F5D"/>
    <w:rsid w:val="00585F87"/>
    <w:rsid w:val="005862A0"/>
    <w:rsid w:val="005864DE"/>
    <w:rsid w:val="005868F2"/>
    <w:rsid w:val="00586C13"/>
    <w:rsid w:val="00586F0E"/>
    <w:rsid w:val="0058716B"/>
    <w:rsid w:val="0058745F"/>
    <w:rsid w:val="00587545"/>
    <w:rsid w:val="00587BFB"/>
    <w:rsid w:val="00587C82"/>
    <w:rsid w:val="00587E24"/>
    <w:rsid w:val="00590ADF"/>
    <w:rsid w:val="005911E9"/>
    <w:rsid w:val="00591275"/>
    <w:rsid w:val="00591296"/>
    <w:rsid w:val="00591559"/>
    <w:rsid w:val="005919AD"/>
    <w:rsid w:val="00591E0E"/>
    <w:rsid w:val="005921D3"/>
    <w:rsid w:val="00592372"/>
    <w:rsid w:val="00592AE5"/>
    <w:rsid w:val="00593A18"/>
    <w:rsid w:val="00593D10"/>
    <w:rsid w:val="00594181"/>
    <w:rsid w:val="0059454A"/>
    <w:rsid w:val="00594645"/>
    <w:rsid w:val="005946E9"/>
    <w:rsid w:val="00594740"/>
    <w:rsid w:val="0059481A"/>
    <w:rsid w:val="005951D2"/>
    <w:rsid w:val="00595905"/>
    <w:rsid w:val="005959B1"/>
    <w:rsid w:val="005959F5"/>
    <w:rsid w:val="00595E1F"/>
    <w:rsid w:val="00595FAD"/>
    <w:rsid w:val="0059624E"/>
    <w:rsid w:val="00596320"/>
    <w:rsid w:val="005967D7"/>
    <w:rsid w:val="005969B9"/>
    <w:rsid w:val="00596F86"/>
    <w:rsid w:val="00596F9B"/>
    <w:rsid w:val="005973DA"/>
    <w:rsid w:val="005976C3"/>
    <w:rsid w:val="005977C6"/>
    <w:rsid w:val="00597938"/>
    <w:rsid w:val="00597DD7"/>
    <w:rsid w:val="005A00FA"/>
    <w:rsid w:val="005A015B"/>
    <w:rsid w:val="005A0420"/>
    <w:rsid w:val="005A058C"/>
    <w:rsid w:val="005A05C7"/>
    <w:rsid w:val="005A09A6"/>
    <w:rsid w:val="005A0D91"/>
    <w:rsid w:val="005A0DD4"/>
    <w:rsid w:val="005A14A3"/>
    <w:rsid w:val="005A15F6"/>
    <w:rsid w:val="005A1623"/>
    <w:rsid w:val="005A16C1"/>
    <w:rsid w:val="005A1C43"/>
    <w:rsid w:val="005A1D9C"/>
    <w:rsid w:val="005A1DF1"/>
    <w:rsid w:val="005A1E2F"/>
    <w:rsid w:val="005A2465"/>
    <w:rsid w:val="005A2527"/>
    <w:rsid w:val="005A2629"/>
    <w:rsid w:val="005A27E6"/>
    <w:rsid w:val="005A2813"/>
    <w:rsid w:val="005A2971"/>
    <w:rsid w:val="005A2A54"/>
    <w:rsid w:val="005A3BF6"/>
    <w:rsid w:val="005A3CF1"/>
    <w:rsid w:val="005A3E3F"/>
    <w:rsid w:val="005A5184"/>
    <w:rsid w:val="005A51E3"/>
    <w:rsid w:val="005A5531"/>
    <w:rsid w:val="005A55BE"/>
    <w:rsid w:val="005A5F96"/>
    <w:rsid w:val="005A67E7"/>
    <w:rsid w:val="005A67EB"/>
    <w:rsid w:val="005A7078"/>
    <w:rsid w:val="005A708F"/>
    <w:rsid w:val="005A73BD"/>
    <w:rsid w:val="005A74FA"/>
    <w:rsid w:val="005A7771"/>
    <w:rsid w:val="005A77CB"/>
    <w:rsid w:val="005B0019"/>
    <w:rsid w:val="005B021C"/>
    <w:rsid w:val="005B0393"/>
    <w:rsid w:val="005B0573"/>
    <w:rsid w:val="005B0707"/>
    <w:rsid w:val="005B09CF"/>
    <w:rsid w:val="005B0AD8"/>
    <w:rsid w:val="005B0F64"/>
    <w:rsid w:val="005B0FFE"/>
    <w:rsid w:val="005B11AF"/>
    <w:rsid w:val="005B1689"/>
    <w:rsid w:val="005B1959"/>
    <w:rsid w:val="005B1E0D"/>
    <w:rsid w:val="005B1FE3"/>
    <w:rsid w:val="005B21CE"/>
    <w:rsid w:val="005B21D4"/>
    <w:rsid w:val="005B26AA"/>
    <w:rsid w:val="005B2708"/>
    <w:rsid w:val="005B2871"/>
    <w:rsid w:val="005B2CD6"/>
    <w:rsid w:val="005B3514"/>
    <w:rsid w:val="005B36D7"/>
    <w:rsid w:val="005B3842"/>
    <w:rsid w:val="005B3E28"/>
    <w:rsid w:val="005B3F51"/>
    <w:rsid w:val="005B4424"/>
    <w:rsid w:val="005B4591"/>
    <w:rsid w:val="005B46A5"/>
    <w:rsid w:val="005B4926"/>
    <w:rsid w:val="005B49CD"/>
    <w:rsid w:val="005B4A6E"/>
    <w:rsid w:val="005B56B8"/>
    <w:rsid w:val="005B5AFF"/>
    <w:rsid w:val="005B61F5"/>
    <w:rsid w:val="005B621E"/>
    <w:rsid w:val="005B6258"/>
    <w:rsid w:val="005B6861"/>
    <w:rsid w:val="005B68C1"/>
    <w:rsid w:val="005B6C49"/>
    <w:rsid w:val="005B7243"/>
    <w:rsid w:val="005B7E0B"/>
    <w:rsid w:val="005C042D"/>
    <w:rsid w:val="005C07B1"/>
    <w:rsid w:val="005C0CA5"/>
    <w:rsid w:val="005C128D"/>
    <w:rsid w:val="005C1416"/>
    <w:rsid w:val="005C1466"/>
    <w:rsid w:val="005C159A"/>
    <w:rsid w:val="005C190A"/>
    <w:rsid w:val="005C1A18"/>
    <w:rsid w:val="005C1D31"/>
    <w:rsid w:val="005C1DA9"/>
    <w:rsid w:val="005C1E92"/>
    <w:rsid w:val="005C1F77"/>
    <w:rsid w:val="005C2640"/>
    <w:rsid w:val="005C2817"/>
    <w:rsid w:val="005C2B0E"/>
    <w:rsid w:val="005C30F0"/>
    <w:rsid w:val="005C3391"/>
    <w:rsid w:val="005C3625"/>
    <w:rsid w:val="005C3B37"/>
    <w:rsid w:val="005C3E2C"/>
    <w:rsid w:val="005C3F71"/>
    <w:rsid w:val="005C49EA"/>
    <w:rsid w:val="005C4B53"/>
    <w:rsid w:val="005C4C25"/>
    <w:rsid w:val="005C4D9B"/>
    <w:rsid w:val="005C540B"/>
    <w:rsid w:val="005C54EC"/>
    <w:rsid w:val="005C5550"/>
    <w:rsid w:val="005C55CE"/>
    <w:rsid w:val="005C59C6"/>
    <w:rsid w:val="005C5BBE"/>
    <w:rsid w:val="005C65D9"/>
    <w:rsid w:val="005C6D10"/>
    <w:rsid w:val="005C7099"/>
    <w:rsid w:val="005C735B"/>
    <w:rsid w:val="005C74A9"/>
    <w:rsid w:val="005C7983"/>
    <w:rsid w:val="005C7B96"/>
    <w:rsid w:val="005D04CE"/>
    <w:rsid w:val="005D07BC"/>
    <w:rsid w:val="005D07E9"/>
    <w:rsid w:val="005D0D99"/>
    <w:rsid w:val="005D1E94"/>
    <w:rsid w:val="005D1F00"/>
    <w:rsid w:val="005D2016"/>
    <w:rsid w:val="005D2782"/>
    <w:rsid w:val="005D2804"/>
    <w:rsid w:val="005D2A5C"/>
    <w:rsid w:val="005D2D47"/>
    <w:rsid w:val="005D2F31"/>
    <w:rsid w:val="005D2F5D"/>
    <w:rsid w:val="005D34F2"/>
    <w:rsid w:val="005D35D8"/>
    <w:rsid w:val="005D3C5B"/>
    <w:rsid w:val="005D3DAB"/>
    <w:rsid w:val="005D3F48"/>
    <w:rsid w:val="005D3F9F"/>
    <w:rsid w:val="005D430F"/>
    <w:rsid w:val="005D44F0"/>
    <w:rsid w:val="005D4505"/>
    <w:rsid w:val="005D4734"/>
    <w:rsid w:val="005D4BE0"/>
    <w:rsid w:val="005D4C26"/>
    <w:rsid w:val="005D5692"/>
    <w:rsid w:val="005D5752"/>
    <w:rsid w:val="005D576F"/>
    <w:rsid w:val="005D5793"/>
    <w:rsid w:val="005D5AB9"/>
    <w:rsid w:val="005D5B87"/>
    <w:rsid w:val="005D5B89"/>
    <w:rsid w:val="005D5C1C"/>
    <w:rsid w:val="005D606D"/>
    <w:rsid w:val="005D60ED"/>
    <w:rsid w:val="005D632C"/>
    <w:rsid w:val="005D6413"/>
    <w:rsid w:val="005D6DD6"/>
    <w:rsid w:val="005E012B"/>
    <w:rsid w:val="005E0C2C"/>
    <w:rsid w:val="005E0FE4"/>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4EAB"/>
    <w:rsid w:val="005E5C60"/>
    <w:rsid w:val="005E5DE3"/>
    <w:rsid w:val="005E6094"/>
    <w:rsid w:val="005E63AA"/>
    <w:rsid w:val="005E6478"/>
    <w:rsid w:val="005E6809"/>
    <w:rsid w:val="005E6A0F"/>
    <w:rsid w:val="005E6B1E"/>
    <w:rsid w:val="005E6DC4"/>
    <w:rsid w:val="005E75B2"/>
    <w:rsid w:val="005E7DFB"/>
    <w:rsid w:val="005E7EDD"/>
    <w:rsid w:val="005F015E"/>
    <w:rsid w:val="005F0419"/>
    <w:rsid w:val="005F046B"/>
    <w:rsid w:val="005F0768"/>
    <w:rsid w:val="005F07D5"/>
    <w:rsid w:val="005F0869"/>
    <w:rsid w:val="005F188C"/>
    <w:rsid w:val="005F1911"/>
    <w:rsid w:val="005F1E73"/>
    <w:rsid w:val="005F2529"/>
    <w:rsid w:val="005F2C07"/>
    <w:rsid w:val="005F2EAC"/>
    <w:rsid w:val="005F350D"/>
    <w:rsid w:val="005F38ED"/>
    <w:rsid w:val="005F3947"/>
    <w:rsid w:val="005F3FF6"/>
    <w:rsid w:val="005F42DC"/>
    <w:rsid w:val="005F4BAE"/>
    <w:rsid w:val="005F4BF3"/>
    <w:rsid w:val="005F4E50"/>
    <w:rsid w:val="005F5652"/>
    <w:rsid w:val="005F59B3"/>
    <w:rsid w:val="005F59E7"/>
    <w:rsid w:val="005F5B3C"/>
    <w:rsid w:val="005F5C95"/>
    <w:rsid w:val="005F6190"/>
    <w:rsid w:val="005F63BD"/>
    <w:rsid w:val="005F641F"/>
    <w:rsid w:val="005F6636"/>
    <w:rsid w:val="005F712E"/>
    <w:rsid w:val="005F7404"/>
    <w:rsid w:val="005F769E"/>
    <w:rsid w:val="005F76DE"/>
    <w:rsid w:val="005F774F"/>
    <w:rsid w:val="005F7B22"/>
    <w:rsid w:val="00600B52"/>
    <w:rsid w:val="00600B6A"/>
    <w:rsid w:val="00600E2C"/>
    <w:rsid w:val="006010AA"/>
    <w:rsid w:val="00601927"/>
    <w:rsid w:val="00601A3F"/>
    <w:rsid w:val="00601B5C"/>
    <w:rsid w:val="006025C1"/>
    <w:rsid w:val="00602D42"/>
    <w:rsid w:val="00602E4D"/>
    <w:rsid w:val="006038AB"/>
    <w:rsid w:val="00603BA7"/>
    <w:rsid w:val="006042CF"/>
    <w:rsid w:val="0060482F"/>
    <w:rsid w:val="00604A62"/>
    <w:rsid w:val="006051D8"/>
    <w:rsid w:val="0060531E"/>
    <w:rsid w:val="0060552F"/>
    <w:rsid w:val="006056CE"/>
    <w:rsid w:val="00605B0B"/>
    <w:rsid w:val="00605C21"/>
    <w:rsid w:val="00605C4B"/>
    <w:rsid w:val="00605F9A"/>
    <w:rsid w:val="00606A4A"/>
    <w:rsid w:val="00606BCC"/>
    <w:rsid w:val="00606CAC"/>
    <w:rsid w:val="00606CB2"/>
    <w:rsid w:val="00606DB1"/>
    <w:rsid w:val="00607754"/>
    <w:rsid w:val="006079EE"/>
    <w:rsid w:val="0061071D"/>
    <w:rsid w:val="00610910"/>
    <w:rsid w:val="0061123E"/>
    <w:rsid w:val="00611363"/>
    <w:rsid w:val="00611480"/>
    <w:rsid w:val="006118C7"/>
    <w:rsid w:val="00612362"/>
    <w:rsid w:val="006124B7"/>
    <w:rsid w:val="006127D4"/>
    <w:rsid w:val="00612984"/>
    <w:rsid w:val="00613102"/>
    <w:rsid w:val="00613BF6"/>
    <w:rsid w:val="00613C01"/>
    <w:rsid w:val="00613C96"/>
    <w:rsid w:val="0061469D"/>
    <w:rsid w:val="006148A3"/>
    <w:rsid w:val="0061594C"/>
    <w:rsid w:val="00615A9A"/>
    <w:rsid w:val="0061607C"/>
    <w:rsid w:val="00616499"/>
    <w:rsid w:val="00616B00"/>
    <w:rsid w:val="00616B6C"/>
    <w:rsid w:val="00616B93"/>
    <w:rsid w:val="00617178"/>
    <w:rsid w:val="00617349"/>
    <w:rsid w:val="00617375"/>
    <w:rsid w:val="00617597"/>
    <w:rsid w:val="006175A1"/>
    <w:rsid w:val="006175AC"/>
    <w:rsid w:val="00617A1F"/>
    <w:rsid w:val="00617C79"/>
    <w:rsid w:val="00617E5D"/>
    <w:rsid w:val="00620143"/>
    <w:rsid w:val="006206D3"/>
    <w:rsid w:val="00620BED"/>
    <w:rsid w:val="00621559"/>
    <w:rsid w:val="00621C93"/>
    <w:rsid w:val="00621EAD"/>
    <w:rsid w:val="00622056"/>
    <w:rsid w:val="006223DE"/>
    <w:rsid w:val="00622418"/>
    <w:rsid w:val="006224DA"/>
    <w:rsid w:val="00622DED"/>
    <w:rsid w:val="0062317D"/>
    <w:rsid w:val="006232F5"/>
    <w:rsid w:val="0062349C"/>
    <w:rsid w:val="006235A4"/>
    <w:rsid w:val="006236D4"/>
    <w:rsid w:val="00623BBD"/>
    <w:rsid w:val="00623E13"/>
    <w:rsid w:val="006245F7"/>
    <w:rsid w:val="006247D3"/>
    <w:rsid w:val="00624A2A"/>
    <w:rsid w:val="00624AF6"/>
    <w:rsid w:val="00625246"/>
    <w:rsid w:val="006257AA"/>
    <w:rsid w:val="00625991"/>
    <w:rsid w:val="006267B2"/>
    <w:rsid w:val="00626E15"/>
    <w:rsid w:val="00626FB2"/>
    <w:rsid w:val="00627287"/>
    <w:rsid w:val="006278ED"/>
    <w:rsid w:val="006300D7"/>
    <w:rsid w:val="006308BD"/>
    <w:rsid w:val="00630D3F"/>
    <w:rsid w:val="00630E51"/>
    <w:rsid w:val="0063141A"/>
    <w:rsid w:val="006315A9"/>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CC1"/>
    <w:rsid w:val="00634ED7"/>
    <w:rsid w:val="006351F3"/>
    <w:rsid w:val="006351FF"/>
    <w:rsid w:val="006359B9"/>
    <w:rsid w:val="00636498"/>
    <w:rsid w:val="006364E7"/>
    <w:rsid w:val="006367E1"/>
    <w:rsid w:val="00636D50"/>
    <w:rsid w:val="00637221"/>
    <w:rsid w:val="00637550"/>
    <w:rsid w:val="006377DC"/>
    <w:rsid w:val="00637BFF"/>
    <w:rsid w:val="00637F8B"/>
    <w:rsid w:val="0064032F"/>
    <w:rsid w:val="006404A8"/>
    <w:rsid w:val="006405E2"/>
    <w:rsid w:val="00640BB7"/>
    <w:rsid w:val="00640BB8"/>
    <w:rsid w:val="00640D4F"/>
    <w:rsid w:val="00640D76"/>
    <w:rsid w:val="0064195D"/>
    <w:rsid w:val="00641B9C"/>
    <w:rsid w:val="00641D7C"/>
    <w:rsid w:val="00641FD0"/>
    <w:rsid w:val="00642141"/>
    <w:rsid w:val="00643514"/>
    <w:rsid w:val="00643897"/>
    <w:rsid w:val="00643DD1"/>
    <w:rsid w:val="00644193"/>
    <w:rsid w:val="00644388"/>
    <w:rsid w:val="00644B17"/>
    <w:rsid w:val="00644D0F"/>
    <w:rsid w:val="00644E7D"/>
    <w:rsid w:val="00645329"/>
    <w:rsid w:val="0064541E"/>
    <w:rsid w:val="006459BF"/>
    <w:rsid w:val="00645B28"/>
    <w:rsid w:val="0064648C"/>
    <w:rsid w:val="0064690F"/>
    <w:rsid w:val="006469DD"/>
    <w:rsid w:val="00646FA3"/>
    <w:rsid w:val="006470AF"/>
    <w:rsid w:val="00647630"/>
    <w:rsid w:val="006505E4"/>
    <w:rsid w:val="0065079D"/>
    <w:rsid w:val="00650874"/>
    <w:rsid w:val="00651350"/>
    <w:rsid w:val="0065152C"/>
    <w:rsid w:val="0065175D"/>
    <w:rsid w:val="0065182B"/>
    <w:rsid w:val="00651B31"/>
    <w:rsid w:val="0065216C"/>
    <w:rsid w:val="0065264D"/>
    <w:rsid w:val="00652655"/>
    <w:rsid w:val="00652FA7"/>
    <w:rsid w:val="00653009"/>
    <w:rsid w:val="0065383A"/>
    <w:rsid w:val="00653BCD"/>
    <w:rsid w:val="00653FF3"/>
    <w:rsid w:val="006543D2"/>
    <w:rsid w:val="0065466D"/>
    <w:rsid w:val="00654D2A"/>
    <w:rsid w:val="00654D46"/>
    <w:rsid w:val="00654E2A"/>
    <w:rsid w:val="00654E51"/>
    <w:rsid w:val="00654E69"/>
    <w:rsid w:val="00655047"/>
    <w:rsid w:val="0065525A"/>
    <w:rsid w:val="0065533F"/>
    <w:rsid w:val="0065541A"/>
    <w:rsid w:val="0065541C"/>
    <w:rsid w:val="0065588B"/>
    <w:rsid w:val="00655A04"/>
    <w:rsid w:val="00655B95"/>
    <w:rsid w:val="00655D46"/>
    <w:rsid w:val="0065620B"/>
    <w:rsid w:val="00656B6C"/>
    <w:rsid w:val="00656B72"/>
    <w:rsid w:val="0065722F"/>
    <w:rsid w:val="0065761C"/>
    <w:rsid w:val="0066023E"/>
    <w:rsid w:val="0066050A"/>
    <w:rsid w:val="00660702"/>
    <w:rsid w:val="00660772"/>
    <w:rsid w:val="006607F0"/>
    <w:rsid w:val="0066081D"/>
    <w:rsid w:val="006614EF"/>
    <w:rsid w:val="00661A38"/>
    <w:rsid w:val="00661C5C"/>
    <w:rsid w:val="00661D7F"/>
    <w:rsid w:val="00661F81"/>
    <w:rsid w:val="00661FA4"/>
    <w:rsid w:val="0066319B"/>
    <w:rsid w:val="0066380F"/>
    <w:rsid w:val="00663836"/>
    <w:rsid w:val="00663D26"/>
    <w:rsid w:val="0066401D"/>
    <w:rsid w:val="00664061"/>
    <w:rsid w:val="00664095"/>
    <w:rsid w:val="006651E2"/>
    <w:rsid w:val="00665381"/>
    <w:rsid w:val="00665463"/>
    <w:rsid w:val="006654D7"/>
    <w:rsid w:val="00665665"/>
    <w:rsid w:val="006657FC"/>
    <w:rsid w:val="00665C0F"/>
    <w:rsid w:val="00665F3A"/>
    <w:rsid w:val="0066695E"/>
    <w:rsid w:val="00666CC6"/>
    <w:rsid w:val="00666E5D"/>
    <w:rsid w:val="00667132"/>
    <w:rsid w:val="0066722A"/>
    <w:rsid w:val="006679CC"/>
    <w:rsid w:val="00667CE5"/>
    <w:rsid w:val="006701BE"/>
    <w:rsid w:val="006707C8"/>
    <w:rsid w:val="00671377"/>
    <w:rsid w:val="00671B62"/>
    <w:rsid w:val="006721E5"/>
    <w:rsid w:val="00672673"/>
    <w:rsid w:val="006728FB"/>
    <w:rsid w:val="00672B29"/>
    <w:rsid w:val="00672E7F"/>
    <w:rsid w:val="00673311"/>
    <w:rsid w:val="006739E5"/>
    <w:rsid w:val="006740DF"/>
    <w:rsid w:val="00674250"/>
    <w:rsid w:val="0067434A"/>
    <w:rsid w:val="00676036"/>
    <w:rsid w:val="006761CA"/>
    <w:rsid w:val="0067622B"/>
    <w:rsid w:val="006765CE"/>
    <w:rsid w:val="006768CD"/>
    <w:rsid w:val="00676F22"/>
    <w:rsid w:val="00677263"/>
    <w:rsid w:val="00677390"/>
    <w:rsid w:val="00677867"/>
    <w:rsid w:val="00677A68"/>
    <w:rsid w:val="00677A97"/>
    <w:rsid w:val="006802C4"/>
    <w:rsid w:val="00680472"/>
    <w:rsid w:val="00680F41"/>
    <w:rsid w:val="00681570"/>
    <w:rsid w:val="006819D9"/>
    <w:rsid w:val="00681BE1"/>
    <w:rsid w:val="00681E84"/>
    <w:rsid w:val="00682422"/>
    <w:rsid w:val="00682558"/>
    <w:rsid w:val="006826EC"/>
    <w:rsid w:val="00682727"/>
    <w:rsid w:val="00682961"/>
    <w:rsid w:val="00683028"/>
    <w:rsid w:val="0068310E"/>
    <w:rsid w:val="0068388C"/>
    <w:rsid w:val="00683CEA"/>
    <w:rsid w:val="00683F17"/>
    <w:rsid w:val="00684498"/>
    <w:rsid w:val="00684941"/>
    <w:rsid w:val="00684A2C"/>
    <w:rsid w:val="00684AFE"/>
    <w:rsid w:val="006858A2"/>
    <w:rsid w:val="00685987"/>
    <w:rsid w:val="006859FD"/>
    <w:rsid w:val="00685DCD"/>
    <w:rsid w:val="00686603"/>
    <w:rsid w:val="00686685"/>
    <w:rsid w:val="006866C1"/>
    <w:rsid w:val="00687280"/>
    <w:rsid w:val="0068793D"/>
    <w:rsid w:val="00687DF7"/>
    <w:rsid w:val="00690241"/>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3FC4"/>
    <w:rsid w:val="00694235"/>
    <w:rsid w:val="0069498E"/>
    <w:rsid w:val="00694AC2"/>
    <w:rsid w:val="00694CC5"/>
    <w:rsid w:val="00695FFF"/>
    <w:rsid w:val="00696877"/>
    <w:rsid w:val="00697123"/>
    <w:rsid w:val="006973AF"/>
    <w:rsid w:val="00697487"/>
    <w:rsid w:val="006979DA"/>
    <w:rsid w:val="00697A53"/>
    <w:rsid w:val="00697BF3"/>
    <w:rsid w:val="00697D93"/>
    <w:rsid w:val="006A01D0"/>
    <w:rsid w:val="006A026F"/>
    <w:rsid w:val="006A0849"/>
    <w:rsid w:val="006A08AB"/>
    <w:rsid w:val="006A0A50"/>
    <w:rsid w:val="006A0CCD"/>
    <w:rsid w:val="006A0DC6"/>
    <w:rsid w:val="006A1005"/>
    <w:rsid w:val="006A1634"/>
    <w:rsid w:val="006A1872"/>
    <w:rsid w:val="006A1DC5"/>
    <w:rsid w:val="006A22BC"/>
    <w:rsid w:val="006A2D3A"/>
    <w:rsid w:val="006A2F2D"/>
    <w:rsid w:val="006A2F50"/>
    <w:rsid w:val="006A30A7"/>
    <w:rsid w:val="006A370B"/>
    <w:rsid w:val="006A3755"/>
    <w:rsid w:val="006A3810"/>
    <w:rsid w:val="006A3B27"/>
    <w:rsid w:val="006A3D41"/>
    <w:rsid w:val="006A42BB"/>
    <w:rsid w:val="006A4D2B"/>
    <w:rsid w:val="006A4E0E"/>
    <w:rsid w:val="006A5038"/>
    <w:rsid w:val="006A5067"/>
    <w:rsid w:val="006A51BE"/>
    <w:rsid w:val="006A53AB"/>
    <w:rsid w:val="006A5426"/>
    <w:rsid w:val="006A5639"/>
    <w:rsid w:val="006A5899"/>
    <w:rsid w:val="006A58AD"/>
    <w:rsid w:val="006A629B"/>
    <w:rsid w:val="006A6533"/>
    <w:rsid w:val="006A66FB"/>
    <w:rsid w:val="006A686C"/>
    <w:rsid w:val="006A6EB6"/>
    <w:rsid w:val="006A6F27"/>
    <w:rsid w:val="006A6F6C"/>
    <w:rsid w:val="006A716B"/>
    <w:rsid w:val="006A7487"/>
    <w:rsid w:val="006A760C"/>
    <w:rsid w:val="006A7678"/>
    <w:rsid w:val="006A777E"/>
    <w:rsid w:val="006A7F12"/>
    <w:rsid w:val="006B0B48"/>
    <w:rsid w:val="006B0CD3"/>
    <w:rsid w:val="006B1543"/>
    <w:rsid w:val="006B26A8"/>
    <w:rsid w:val="006B2906"/>
    <w:rsid w:val="006B2AE2"/>
    <w:rsid w:val="006B2F49"/>
    <w:rsid w:val="006B3B8C"/>
    <w:rsid w:val="006B44DD"/>
    <w:rsid w:val="006B44F2"/>
    <w:rsid w:val="006B492E"/>
    <w:rsid w:val="006B49EA"/>
    <w:rsid w:val="006B4B0E"/>
    <w:rsid w:val="006B4E1D"/>
    <w:rsid w:val="006B55EF"/>
    <w:rsid w:val="006B58C5"/>
    <w:rsid w:val="006B5B77"/>
    <w:rsid w:val="006B6375"/>
    <w:rsid w:val="006B63D5"/>
    <w:rsid w:val="006B675B"/>
    <w:rsid w:val="006B68D9"/>
    <w:rsid w:val="006B69DD"/>
    <w:rsid w:val="006B6E71"/>
    <w:rsid w:val="006B6EEE"/>
    <w:rsid w:val="006B7105"/>
    <w:rsid w:val="006B79B2"/>
    <w:rsid w:val="006B7E74"/>
    <w:rsid w:val="006C003C"/>
    <w:rsid w:val="006C08DE"/>
    <w:rsid w:val="006C08FE"/>
    <w:rsid w:val="006C0A94"/>
    <w:rsid w:val="006C0B4A"/>
    <w:rsid w:val="006C1116"/>
    <w:rsid w:val="006C1AC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05"/>
    <w:rsid w:val="006C4D28"/>
    <w:rsid w:val="006C51D5"/>
    <w:rsid w:val="006C5595"/>
    <w:rsid w:val="006C5DEE"/>
    <w:rsid w:val="006C63D2"/>
    <w:rsid w:val="006C72B0"/>
    <w:rsid w:val="006C7338"/>
    <w:rsid w:val="006C7B77"/>
    <w:rsid w:val="006D03DE"/>
    <w:rsid w:val="006D0A38"/>
    <w:rsid w:val="006D0AA4"/>
    <w:rsid w:val="006D0E72"/>
    <w:rsid w:val="006D100A"/>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A4D"/>
    <w:rsid w:val="006E0CEF"/>
    <w:rsid w:val="006E0D67"/>
    <w:rsid w:val="006E0EDA"/>
    <w:rsid w:val="006E1421"/>
    <w:rsid w:val="006E183B"/>
    <w:rsid w:val="006E1883"/>
    <w:rsid w:val="006E20B3"/>
    <w:rsid w:val="006E20F5"/>
    <w:rsid w:val="006E2748"/>
    <w:rsid w:val="006E2F5E"/>
    <w:rsid w:val="006E35A0"/>
    <w:rsid w:val="006E35C4"/>
    <w:rsid w:val="006E3CF2"/>
    <w:rsid w:val="006E42A2"/>
    <w:rsid w:val="006E437C"/>
    <w:rsid w:val="006E447B"/>
    <w:rsid w:val="006E496B"/>
    <w:rsid w:val="006E4CFF"/>
    <w:rsid w:val="006E4F29"/>
    <w:rsid w:val="006E50CF"/>
    <w:rsid w:val="006E5CE9"/>
    <w:rsid w:val="006E605E"/>
    <w:rsid w:val="006E615A"/>
    <w:rsid w:val="006E6489"/>
    <w:rsid w:val="006E6B75"/>
    <w:rsid w:val="006E6C56"/>
    <w:rsid w:val="006E7515"/>
    <w:rsid w:val="006E79D5"/>
    <w:rsid w:val="006F015D"/>
    <w:rsid w:val="006F0256"/>
    <w:rsid w:val="006F083C"/>
    <w:rsid w:val="006F0B09"/>
    <w:rsid w:val="006F0B46"/>
    <w:rsid w:val="006F0C12"/>
    <w:rsid w:val="006F1335"/>
    <w:rsid w:val="006F1EAC"/>
    <w:rsid w:val="006F20D1"/>
    <w:rsid w:val="006F22A1"/>
    <w:rsid w:val="006F23E4"/>
    <w:rsid w:val="006F25F7"/>
    <w:rsid w:val="006F2A98"/>
    <w:rsid w:val="006F2AC0"/>
    <w:rsid w:val="006F2AD0"/>
    <w:rsid w:val="006F2D50"/>
    <w:rsid w:val="006F2DA0"/>
    <w:rsid w:val="006F2DFE"/>
    <w:rsid w:val="006F2EBA"/>
    <w:rsid w:val="006F3487"/>
    <w:rsid w:val="006F39FA"/>
    <w:rsid w:val="006F3A6B"/>
    <w:rsid w:val="006F3FB5"/>
    <w:rsid w:val="006F42EF"/>
    <w:rsid w:val="006F438E"/>
    <w:rsid w:val="006F56A5"/>
    <w:rsid w:val="006F57F2"/>
    <w:rsid w:val="006F5D70"/>
    <w:rsid w:val="006F62EF"/>
    <w:rsid w:val="006F69FF"/>
    <w:rsid w:val="006F75E1"/>
    <w:rsid w:val="006F7824"/>
    <w:rsid w:val="006F7CAD"/>
    <w:rsid w:val="006F7F5F"/>
    <w:rsid w:val="0070018D"/>
    <w:rsid w:val="00700E75"/>
    <w:rsid w:val="00700FCC"/>
    <w:rsid w:val="00700FEA"/>
    <w:rsid w:val="00701121"/>
    <w:rsid w:val="00701532"/>
    <w:rsid w:val="00701548"/>
    <w:rsid w:val="00701776"/>
    <w:rsid w:val="0070199A"/>
    <w:rsid w:val="00702352"/>
    <w:rsid w:val="00702469"/>
    <w:rsid w:val="0070257C"/>
    <w:rsid w:val="00702827"/>
    <w:rsid w:val="00702986"/>
    <w:rsid w:val="00702DF9"/>
    <w:rsid w:val="00703328"/>
    <w:rsid w:val="00703584"/>
    <w:rsid w:val="0070373F"/>
    <w:rsid w:val="00703799"/>
    <w:rsid w:val="007039E7"/>
    <w:rsid w:val="00703D8F"/>
    <w:rsid w:val="00704213"/>
    <w:rsid w:val="00704AE5"/>
    <w:rsid w:val="00704BC9"/>
    <w:rsid w:val="00704ED6"/>
    <w:rsid w:val="007050EF"/>
    <w:rsid w:val="0070557A"/>
    <w:rsid w:val="007060B8"/>
    <w:rsid w:val="0070636B"/>
    <w:rsid w:val="00706A3A"/>
    <w:rsid w:val="00706A76"/>
    <w:rsid w:val="00706B44"/>
    <w:rsid w:val="00706BD7"/>
    <w:rsid w:val="00706C86"/>
    <w:rsid w:val="00706E79"/>
    <w:rsid w:val="00706EAD"/>
    <w:rsid w:val="00707861"/>
    <w:rsid w:val="00707C69"/>
    <w:rsid w:val="00710249"/>
    <w:rsid w:val="007102DA"/>
    <w:rsid w:val="00710B51"/>
    <w:rsid w:val="00710B6B"/>
    <w:rsid w:val="00710BC4"/>
    <w:rsid w:val="00710BFD"/>
    <w:rsid w:val="00710E12"/>
    <w:rsid w:val="00711040"/>
    <w:rsid w:val="007112F0"/>
    <w:rsid w:val="00711570"/>
    <w:rsid w:val="007118DF"/>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3A"/>
    <w:rsid w:val="007166CE"/>
    <w:rsid w:val="00716D64"/>
    <w:rsid w:val="00716DF3"/>
    <w:rsid w:val="00716FA3"/>
    <w:rsid w:val="007174D8"/>
    <w:rsid w:val="007176EA"/>
    <w:rsid w:val="007177D8"/>
    <w:rsid w:val="00717CB6"/>
    <w:rsid w:val="00717F36"/>
    <w:rsid w:val="0072006A"/>
    <w:rsid w:val="007204EE"/>
    <w:rsid w:val="007207B4"/>
    <w:rsid w:val="00720A19"/>
    <w:rsid w:val="00720B7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145"/>
    <w:rsid w:val="0072582C"/>
    <w:rsid w:val="00725BA2"/>
    <w:rsid w:val="007262E9"/>
    <w:rsid w:val="007268D1"/>
    <w:rsid w:val="007269D8"/>
    <w:rsid w:val="0072712E"/>
    <w:rsid w:val="00727281"/>
    <w:rsid w:val="0072728E"/>
    <w:rsid w:val="0072753D"/>
    <w:rsid w:val="00727BBE"/>
    <w:rsid w:val="00727BFC"/>
    <w:rsid w:val="0073015C"/>
    <w:rsid w:val="007304E1"/>
    <w:rsid w:val="007305A9"/>
    <w:rsid w:val="00730665"/>
    <w:rsid w:val="00730957"/>
    <w:rsid w:val="0073097C"/>
    <w:rsid w:val="00730B36"/>
    <w:rsid w:val="00730DCD"/>
    <w:rsid w:val="00730E53"/>
    <w:rsid w:val="00730EA5"/>
    <w:rsid w:val="00731123"/>
    <w:rsid w:val="00731206"/>
    <w:rsid w:val="0073127C"/>
    <w:rsid w:val="0073175C"/>
    <w:rsid w:val="00731A6D"/>
    <w:rsid w:val="00731A83"/>
    <w:rsid w:val="00731C77"/>
    <w:rsid w:val="00732204"/>
    <w:rsid w:val="007326AC"/>
    <w:rsid w:val="00732D89"/>
    <w:rsid w:val="007333B7"/>
    <w:rsid w:val="007335DD"/>
    <w:rsid w:val="007336F6"/>
    <w:rsid w:val="007338B7"/>
    <w:rsid w:val="0073394F"/>
    <w:rsid w:val="00733ECD"/>
    <w:rsid w:val="007340EA"/>
    <w:rsid w:val="007342F1"/>
    <w:rsid w:val="00734456"/>
    <w:rsid w:val="00734486"/>
    <w:rsid w:val="00734662"/>
    <w:rsid w:val="007348B6"/>
    <w:rsid w:val="00734FCD"/>
    <w:rsid w:val="00735BC0"/>
    <w:rsid w:val="00735E9D"/>
    <w:rsid w:val="00736062"/>
    <w:rsid w:val="00736217"/>
    <w:rsid w:val="00736834"/>
    <w:rsid w:val="00736908"/>
    <w:rsid w:val="0073746E"/>
    <w:rsid w:val="00737ADE"/>
    <w:rsid w:val="00737FA3"/>
    <w:rsid w:val="007403AD"/>
    <w:rsid w:val="007405F3"/>
    <w:rsid w:val="00740753"/>
    <w:rsid w:val="007408DC"/>
    <w:rsid w:val="00740A95"/>
    <w:rsid w:val="00741058"/>
    <w:rsid w:val="007410B6"/>
    <w:rsid w:val="00741590"/>
    <w:rsid w:val="00741673"/>
    <w:rsid w:val="00741F7B"/>
    <w:rsid w:val="007420D4"/>
    <w:rsid w:val="007420E7"/>
    <w:rsid w:val="00742286"/>
    <w:rsid w:val="007424ED"/>
    <w:rsid w:val="007425D8"/>
    <w:rsid w:val="007427DF"/>
    <w:rsid w:val="00742FD0"/>
    <w:rsid w:val="00743205"/>
    <w:rsid w:val="0074320E"/>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0BE9"/>
    <w:rsid w:val="00750CF4"/>
    <w:rsid w:val="00751380"/>
    <w:rsid w:val="007513CD"/>
    <w:rsid w:val="007520D8"/>
    <w:rsid w:val="00752475"/>
    <w:rsid w:val="007526D5"/>
    <w:rsid w:val="007527CD"/>
    <w:rsid w:val="00752C80"/>
    <w:rsid w:val="0075326D"/>
    <w:rsid w:val="00753578"/>
    <w:rsid w:val="0075397F"/>
    <w:rsid w:val="00753ACA"/>
    <w:rsid w:val="00753C55"/>
    <w:rsid w:val="00753F14"/>
    <w:rsid w:val="007543C6"/>
    <w:rsid w:val="00754F97"/>
    <w:rsid w:val="007550F5"/>
    <w:rsid w:val="00755592"/>
    <w:rsid w:val="0075563E"/>
    <w:rsid w:val="00755ED3"/>
    <w:rsid w:val="0075611C"/>
    <w:rsid w:val="007567C1"/>
    <w:rsid w:val="00756CD3"/>
    <w:rsid w:val="00756D46"/>
    <w:rsid w:val="007602F9"/>
    <w:rsid w:val="00760568"/>
    <w:rsid w:val="007606B2"/>
    <w:rsid w:val="00760D5D"/>
    <w:rsid w:val="0076120C"/>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2CC"/>
    <w:rsid w:val="00764644"/>
    <w:rsid w:val="0076471C"/>
    <w:rsid w:val="0076485F"/>
    <w:rsid w:val="0076508A"/>
    <w:rsid w:val="0076567C"/>
    <w:rsid w:val="007656CF"/>
    <w:rsid w:val="00765ED4"/>
    <w:rsid w:val="00765FE7"/>
    <w:rsid w:val="00766358"/>
    <w:rsid w:val="00766387"/>
    <w:rsid w:val="0076640B"/>
    <w:rsid w:val="00766473"/>
    <w:rsid w:val="00766A14"/>
    <w:rsid w:val="00766C54"/>
    <w:rsid w:val="00766C62"/>
    <w:rsid w:val="00767204"/>
    <w:rsid w:val="0076745B"/>
    <w:rsid w:val="00767629"/>
    <w:rsid w:val="00767AAE"/>
    <w:rsid w:val="00767C90"/>
    <w:rsid w:val="00767CEE"/>
    <w:rsid w:val="00767F01"/>
    <w:rsid w:val="00770405"/>
    <w:rsid w:val="00770645"/>
    <w:rsid w:val="00770A13"/>
    <w:rsid w:val="00770B1C"/>
    <w:rsid w:val="00770CBC"/>
    <w:rsid w:val="00770DDC"/>
    <w:rsid w:val="007718D9"/>
    <w:rsid w:val="00772110"/>
    <w:rsid w:val="0077231D"/>
    <w:rsid w:val="007727B5"/>
    <w:rsid w:val="007727BA"/>
    <w:rsid w:val="00772DC0"/>
    <w:rsid w:val="00772F92"/>
    <w:rsid w:val="00773448"/>
    <w:rsid w:val="00773745"/>
    <w:rsid w:val="00773877"/>
    <w:rsid w:val="00773B11"/>
    <w:rsid w:val="00774446"/>
    <w:rsid w:val="007744C7"/>
    <w:rsid w:val="00774526"/>
    <w:rsid w:val="007745AE"/>
    <w:rsid w:val="007747E1"/>
    <w:rsid w:val="00774906"/>
    <w:rsid w:val="00774A3C"/>
    <w:rsid w:val="00774B31"/>
    <w:rsid w:val="00774C6C"/>
    <w:rsid w:val="00774E6F"/>
    <w:rsid w:val="007758D1"/>
    <w:rsid w:val="007759F2"/>
    <w:rsid w:val="0077642A"/>
    <w:rsid w:val="00776B12"/>
    <w:rsid w:val="00776F9E"/>
    <w:rsid w:val="007771A0"/>
    <w:rsid w:val="0077772F"/>
    <w:rsid w:val="007778AA"/>
    <w:rsid w:val="00777B24"/>
    <w:rsid w:val="00777D98"/>
    <w:rsid w:val="00780446"/>
    <w:rsid w:val="007804A6"/>
    <w:rsid w:val="0078086B"/>
    <w:rsid w:val="00780C58"/>
    <w:rsid w:val="00780E87"/>
    <w:rsid w:val="00781772"/>
    <w:rsid w:val="00781AA6"/>
    <w:rsid w:val="00781AFD"/>
    <w:rsid w:val="00782753"/>
    <w:rsid w:val="00782874"/>
    <w:rsid w:val="00782FBD"/>
    <w:rsid w:val="00783159"/>
    <w:rsid w:val="00783345"/>
    <w:rsid w:val="00783455"/>
    <w:rsid w:val="0078366C"/>
    <w:rsid w:val="00783D36"/>
    <w:rsid w:val="00783F12"/>
    <w:rsid w:val="0078407D"/>
    <w:rsid w:val="00784836"/>
    <w:rsid w:val="007850AF"/>
    <w:rsid w:val="007851BF"/>
    <w:rsid w:val="00785CC8"/>
    <w:rsid w:val="00786195"/>
    <w:rsid w:val="007862A2"/>
    <w:rsid w:val="00786ACE"/>
    <w:rsid w:val="00786D1A"/>
    <w:rsid w:val="00786F60"/>
    <w:rsid w:val="00786F66"/>
    <w:rsid w:val="007870D9"/>
    <w:rsid w:val="007871D4"/>
    <w:rsid w:val="007874D5"/>
    <w:rsid w:val="00787A3C"/>
    <w:rsid w:val="00787A75"/>
    <w:rsid w:val="00787AC5"/>
    <w:rsid w:val="00787B69"/>
    <w:rsid w:val="00790706"/>
    <w:rsid w:val="007916ED"/>
    <w:rsid w:val="0079187F"/>
    <w:rsid w:val="007918C9"/>
    <w:rsid w:val="00791B78"/>
    <w:rsid w:val="00791C08"/>
    <w:rsid w:val="00791CDE"/>
    <w:rsid w:val="00792659"/>
    <w:rsid w:val="0079296C"/>
    <w:rsid w:val="00792C82"/>
    <w:rsid w:val="00793279"/>
    <w:rsid w:val="007938DF"/>
    <w:rsid w:val="0079398E"/>
    <w:rsid w:val="00793A88"/>
    <w:rsid w:val="00793C81"/>
    <w:rsid w:val="00793E89"/>
    <w:rsid w:val="00793EE5"/>
    <w:rsid w:val="00793FBC"/>
    <w:rsid w:val="00794247"/>
    <w:rsid w:val="007942E4"/>
    <w:rsid w:val="007952C3"/>
    <w:rsid w:val="007954EC"/>
    <w:rsid w:val="0079559D"/>
    <w:rsid w:val="0079598C"/>
    <w:rsid w:val="00795BDB"/>
    <w:rsid w:val="00795E7B"/>
    <w:rsid w:val="00795E99"/>
    <w:rsid w:val="00795F50"/>
    <w:rsid w:val="00796232"/>
    <w:rsid w:val="00796331"/>
    <w:rsid w:val="00796B4F"/>
    <w:rsid w:val="007979B6"/>
    <w:rsid w:val="00797EB1"/>
    <w:rsid w:val="007A00CC"/>
    <w:rsid w:val="007A0471"/>
    <w:rsid w:val="007A053A"/>
    <w:rsid w:val="007A08BB"/>
    <w:rsid w:val="007A09A9"/>
    <w:rsid w:val="007A0A3A"/>
    <w:rsid w:val="007A11EE"/>
    <w:rsid w:val="007A127D"/>
    <w:rsid w:val="007A1636"/>
    <w:rsid w:val="007A1887"/>
    <w:rsid w:val="007A1B04"/>
    <w:rsid w:val="007A1D42"/>
    <w:rsid w:val="007A1F7E"/>
    <w:rsid w:val="007A21CF"/>
    <w:rsid w:val="007A30BB"/>
    <w:rsid w:val="007A3271"/>
    <w:rsid w:val="007A328D"/>
    <w:rsid w:val="007A32B3"/>
    <w:rsid w:val="007A33A6"/>
    <w:rsid w:val="007A3423"/>
    <w:rsid w:val="007A372B"/>
    <w:rsid w:val="007A3734"/>
    <w:rsid w:val="007A3834"/>
    <w:rsid w:val="007A38A9"/>
    <w:rsid w:val="007A39C4"/>
    <w:rsid w:val="007A3E37"/>
    <w:rsid w:val="007A3E44"/>
    <w:rsid w:val="007A3F61"/>
    <w:rsid w:val="007A45A3"/>
    <w:rsid w:val="007A46D7"/>
    <w:rsid w:val="007A4A42"/>
    <w:rsid w:val="007A4AB3"/>
    <w:rsid w:val="007A4C09"/>
    <w:rsid w:val="007A4CED"/>
    <w:rsid w:val="007A529A"/>
    <w:rsid w:val="007A581C"/>
    <w:rsid w:val="007A5974"/>
    <w:rsid w:val="007A5B37"/>
    <w:rsid w:val="007A5B6E"/>
    <w:rsid w:val="007A60BF"/>
    <w:rsid w:val="007A61AD"/>
    <w:rsid w:val="007A6312"/>
    <w:rsid w:val="007A6D15"/>
    <w:rsid w:val="007A71C1"/>
    <w:rsid w:val="007A73D9"/>
    <w:rsid w:val="007A7AC2"/>
    <w:rsid w:val="007A7B44"/>
    <w:rsid w:val="007A7F3A"/>
    <w:rsid w:val="007B0485"/>
    <w:rsid w:val="007B05F4"/>
    <w:rsid w:val="007B071B"/>
    <w:rsid w:val="007B092E"/>
    <w:rsid w:val="007B0FB5"/>
    <w:rsid w:val="007B0FE2"/>
    <w:rsid w:val="007B15FF"/>
    <w:rsid w:val="007B1659"/>
    <w:rsid w:val="007B1E13"/>
    <w:rsid w:val="007B1F84"/>
    <w:rsid w:val="007B2501"/>
    <w:rsid w:val="007B2AB4"/>
    <w:rsid w:val="007B2B2B"/>
    <w:rsid w:val="007B3AFC"/>
    <w:rsid w:val="007B3B5E"/>
    <w:rsid w:val="007B3F84"/>
    <w:rsid w:val="007B3F85"/>
    <w:rsid w:val="007B4305"/>
    <w:rsid w:val="007B4837"/>
    <w:rsid w:val="007B4B1E"/>
    <w:rsid w:val="007B4F36"/>
    <w:rsid w:val="007B50E1"/>
    <w:rsid w:val="007B5848"/>
    <w:rsid w:val="007B65EC"/>
    <w:rsid w:val="007B6BFC"/>
    <w:rsid w:val="007B75B2"/>
    <w:rsid w:val="007B79BC"/>
    <w:rsid w:val="007B7B2E"/>
    <w:rsid w:val="007B7B61"/>
    <w:rsid w:val="007C0028"/>
    <w:rsid w:val="007C07A2"/>
    <w:rsid w:val="007C07AE"/>
    <w:rsid w:val="007C0D6E"/>
    <w:rsid w:val="007C19F4"/>
    <w:rsid w:val="007C1CF9"/>
    <w:rsid w:val="007C2006"/>
    <w:rsid w:val="007C2128"/>
    <w:rsid w:val="007C2BDF"/>
    <w:rsid w:val="007C3254"/>
    <w:rsid w:val="007C347C"/>
    <w:rsid w:val="007C3B6F"/>
    <w:rsid w:val="007C40CA"/>
    <w:rsid w:val="007C4123"/>
    <w:rsid w:val="007C4223"/>
    <w:rsid w:val="007C434F"/>
    <w:rsid w:val="007C4BE2"/>
    <w:rsid w:val="007C4DBC"/>
    <w:rsid w:val="007C4F23"/>
    <w:rsid w:val="007C51C9"/>
    <w:rsid w:val="007C5228"/>
    <w:rsid w:val="007C53C9"/>
    <w:rsid w:val="007C5461"/>
    <w:rsid w:val="007C56B4"/>
    <w:rsid w:val="007C5E72"/>
    <w:rsid w:val="007C5FA2"/>
    <w:rsid w:val="007C62D3"/>
    <w:rsid w:val="007C69BE"/>
    <w:rsid w:val="007C744D"/>
    <w:rsid w:val="007C7CB5"/>
    <w:rsid w:val="007C7CB6"/>
    <w:rsid w:val="007D04BB"/>
    <w:rsid w:val="007D091B"/>
    <w:rsid w:val="007D1753"/>
    <w:rsid w:val="007D1D75"/>
    <w:rsid w:val="007D1DE0"/>
    <w:rsid w:val="007D1E06"/>
    <w:rsid w:val="007D1F97"/>
    <w:rsid w:val="007D20B8"/>
    <w:rsid w:val="007D3274"/>
    <w:rsid w:val="007D337C"/>
    <w:rsid w:val="007D344B"/>
    <w:rsid w:val="007D3F8C"/>
    <w:rsid w:val="007D3FCF"/>
    <w:rsid w:val="007D4271"/>
    <w:rsid w:val="007D440A"/>
    <w:rsid w:val="007D455C"/>
    <w:rsid w:val="007D458F"/>
    <w:rsid w:val="007D471E"/>
    <w:rsid w:val="007D483A"/>
    <w:rsid w:val="007D4849"/>
    <w:rsid w:val="007D4905"/>
    <w:rsid w:val="007D4CF2"/>
    <w:rsid w:val="007D4D35"/>
    <w:rsid w:val="007D5491"/>
    <w:rsid w:val="007D54F3"/>
    <w:rsid w:val="007D5625"/>
    <w:rsid w:val="007D5771"/>
    <w:rsid w:val="007D5AEE"/>
    <w:rsid w:val="007D5F66"/>
    <w:rsid w:val="007D63D6"/>
    <w:rsid w:val="007D654E"/>
    <w:rsid w:val="007D67F7"/>
    <w:rsid w:val="007D6987"/>
    <w:rsid w:val="007D6C6F"/>
    <w:rsid w:val="007D6E08"/>
    <w:rsid w:val="007D7485"/>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A33"/>
    <w:rsid w:val="007E6BC1"/>
    <w:rsid w:val="007E6BCE"/>
    <w:rsid w:val="007E7102"/>
    <w:rsid w:val="007E7233"/>
    <w:rsid w:val="007E72D5"/>
    <w:rsid w:val="007E7535"/>
    <w:rsid w:val="007E7861"/>
    <w:rsid w:val="007E79AD"/>
    <w:rsid w:val="007E7AF7"/>
    <w:rsid w:val="007F0BCD"/>
    <w:rsid w:val="007F0C71"/>
    <w:rsid w:val="007F0E83"/>
    <w:rsid w:val="007F0F74"/>
    <w:rsid w:val="007F1097"/>
    <w:rsid w:val="007F1578"/>
    <w:rsid w:val="007F169E"/>
    <w:rsid w:val="007F1A68"/>
    <w:rsid w:val="007F202A"/>
    <w:rsid w:val="007F285B"/>
    <w:rsid w:val="007F2D41"/>
    <w:rsid w:val="007F3534"/>
    <w:rsid w:val="007F3B2C"/>
    <w:rsid w:val="007F48C9"/>
    <w:rsid w:val="007F4DA5"/>
    <w:rsid w:val="007F5016"/>
    <w:rsid w:val="007F5326"/>
    <w:rsid w:val="007F53CE"/>
    <w:rsid w:val="007F5407"/>
    <w:rsid w:val="007F7528"/>
    <w:rsid w:val="007F7771"/>
    <w:rsid w:val="007F7977"/>
    <w:rsid w:val="007F7C57"/>
    <w:rsid w:val="0080003D"/>
    <w:rsid w:val="00800B9E"/>
    <w:rsid w:val="00800C07"/>
    <w:rsid w:val="00800FC9"/>
    <w:rsid w:val="00801123"/>
    <w:rsid w:val="00801134"/>
    <w:rsid w:val="0080154F"/>
    <w:rsid w:val="00801B35"/>
    <w:rsid w:val="008023A1"/>
    <w:rsid w:val="008024D6"/>
    <w:rsid w:val="0080284E"/>
    <w:rsid w:val="008029E4"/>
    <w:rsid w:val="00802B67"/>
    <w:rsid w:val="00802FFD"/>
    <w:rsid w:val="00803066"/>
    <w:rsid w:val="00803481"/>
    <w:rsid w:val="00803E83"/>
    <w:rsid w:val="00803F5C"/>
    <w:rsid w:val="00804114"/>
    <w:rsid w:val="00804529"/>
    <w:rsid w:val="008047A6"/>
    <w:rsid w:val="00805608"/>
    <w:rsid w:val="00805652"/>
    <w:rsid w:val="00805803"/>
    <w:rsid w:val="00805839"/>
    <w:rsid w:val="008058AE"/>
    <w:rsid w:val="00805B7E"/>
    <w:rsid w:val="00805BD7"/>
    <w:rsid w:val="00805CC3"/>
    <w:rsid w:val="00805D3E"/>
    <w:rsid w:val="00805D53"/>
    <w:rsid w:val="00806722"/>
    <w:rsid w:val="00806779"/>
    <w:rsid w:val="00806820"/>
    <w:rsid w:val="008069E7"/>
    <w:rsid w:val="00806C77"/>
    <w:rsid w:val="00806F4A"/>
    <w:rsid w:val="00806F95"/>
    <w:rsid w:val="0080711A"/>
    <w:rsid w:val="00807512"/>
    <w:rsid w:val="00807664"/>
    <w:rsid w:val="008076B3"/>
    <w:rsid w:val="00807FD7"/>
    <w:rsid w:val="008105B4"/>
    <w:rsid w:val="0081093D"/>
    <w:rsid w:val="00810E8A"/>
    <w:rsid w:val="0081153E"/>
    <w:rsid w:val="008115EC"/>
    <w:rsid w:val="00811779"/>
    <w:rsid w:val="00811782"/>
    <w:rsid w:val="00811D60"/>
    <w:rsid w:val="00811E53"/>
    <w:rsid w:val="0081231C"/>
    <w:rsid w:val="008123A0"/>
    <w:rsid w:val="008127D6"/>
    <w:rsid w:val="00812C53"/>
    <w:rsid w:val="00812EA4"/>
    <w:rsid w:val="0081301B"/>
    <w:rsid w:val="00813194"/>
    <w:rsid w:val="00813296"/>
    <w:rsid w:val="0081335D"/>
    <w:rsid w:val="00813707"/>
    <w:rsid w:val="00813AD8"/>
    <w:rsid w:val="008141CA"/>
    <w:rsid w:val="00814253"/>
    <w:rsid w:val="008143E5"/>
    <w:rsid w:val="008145B2"/>
    <w:rsid w:val="0081480A"/>
    <w:rsid w:val="00814AEC"/>
    <w:rsid w:val="00814EFE"/>
    <w:rsid w:val="00814F51"/>
    <w:rsid w:val="00815098"/>
    <w:rsid w:val="0081561D"/>
    <w:rsid w:val="008157C7"/>
    <w:rsid w:val="00815C9D"/>
    <w:rsid w:val="00815E84"/>
    <w:rsid w:val="0081624B"/>
    <w:rsid w:val="00816C3A"/>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718"/>
    <w:rsid w:val="00821801"/>
    <w:rsid w:val="008218AC"/>
    <w:rsid w:val="00821A8A"/>
    <w:rsid w:val="00822169"/>
    <w:rsid w:val="00822855"/>
    <w:rsid w:val="00822885"/>
    <w:rsid w:val="00822CAE"/>
    <w:rsid w:val="00822DC2"/>
    <w:rsid w:val="00823691"/>
    <w:rsid w:val="008239EF"/>
    <w:rsid w:val="00823ABA"/>
    <w:rsid w:val="0082408C"/>
    <w:rsid w:val="00824419"/>
    <w:rsid w:val="00824507"/>
    <w:rsid w:val="00824771"/>
    <w:rsid w:val="00824CAB"/>
    <w:rsid w:val="00824EAE"/>
    <w:rsid w:val="008254D7"/>
    <w:rsid w:val="00825C08"/>
    <w:rsid w:val="00825C18"/>
    <w:rsid w:val="00825D6B"/>
    <w:rsid w:val="00826576"/>
    <w:rsid w:val="008267F2"/>
    <w:rsid w:val="00826A6F"/>
    <w:rsid w:val="00826C94"/>
    <w:rsid w:val="00826E44"/>
    <w:rsid w:val="008275BB"/>
    <w:rsid w:val="008278CE"/>
    <w:rsid w:val="008306B7"/>
    <w:rsid w:val="0083080D"/>
    <w:rsid w:val="008317A1"/>
    <w:rsid w:val="008317E9"/>
    <w:rsid w:val="00831811"/>
    <w:rsid w:val="008321FC"/>
    <w:rsid w:val="008323E8"/>
    <w:rsid w:val="00832B74"/>
    <w:rsid w:val="00832C5B"/>
    <w:rsid w:val="00832EA1"/>
    <w:rsid w:val="00833065"/>
    <w:rsid w:val="008332A4"/>
    <w:rsid w:val="00833324"/>
    <w:rsid w:val="00833531"/>
    <w:rsid w:val="008338C0"/>
    <w:rsid w:val="00834163"/>
    <w:rsid w:val="008345C4"/>
    <w:rsid w:val="00834737"/>
    <w:rsid w:val="00834B0C"/>
    <w:rsid w:val="00834E4C"/>
    <w:rsid w:val="00835428"/>
    <w:rsid w:val="00835438"/>
    <w:rsid w:val="008354F3"/>
    <w:rsid w:val="008358BB"/>
    <w:rsid w:val="008361F7"/>
    <w:rsid w:val="0083676A"/>
    <w:rsid w:val="008367A8"/>
    <w:rsid w:val="00836C29"/>
    <w:rsid w:val="00836DAD"/>
    <w:rsid w:val="00836E3B"/>
    <w:rsid w:val="008370B9"/>
    <w:rsid w:val="008371DF"/>
    <w:rsid w:val="0083720A"/>
    <w:rsid w:val="0083728C"/>
    <w:rsid w:val="008376D2"/>
    <w:rsid w:val="00837E9D"/>
    <w:rsid w:val="0084037C"/>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8D7"/>
    <w:rsid w:val="00845C05"/>
    <w:rsid w:val="00846102"/>
    <w:rsid w:val="0084624C"/>
    <w:rsid w:val="008469D5"/>
    <w:rsid w:val="00846A3C"/>
    <w:rsid w:val="00846E83"/>
    <w:rsid w:val="00846F3B"/>
    <w:rsid w:val="00847C04"/>
    <w:rsid w:val="00847D11"/>
    <w:rsid w:val="00847E6B"/>
    <w:rsid w:val="00850182"/>
    <w:rsid w:val="008502D5"/>
    <w:rsid w:val="0085050A"/>
    <w:rsid w:val="0085052F"/>
    <w:rsid w:val="00850734"/>
    <w:rsid w:val="008508CD"/>
    <w:rsid w:val="00850A55"/>
    <w:rsid w:val="00850C1E"/>
    <w:rsid w:val="00850CD8"/>
    <w:rsid w:val="0085110A"/>
    <w:rsid w:val="00851361"/>
    <w:rsid w:val="00851B80"/>
    <w:rsid w:val="00851C68"/>
    <w:rsid w:val="00851E40"/>
    <w:rsid w:val="00852272"/>
    <w:rsid w:val="008526F6"/>
    <w:rsid w:val="008528D7"/>
    <w:rsid w:val="00852BAC"/>
    <w:rsid w:val="00852CAC"/>
    <w:rsid w:val="0085322C"/>
    <w:rsid w:val="008536F6"/>
    <w:rsid w:val="00853B30"/>
    <w:rsid w:val="00853C18"/>
    <w:rsid w:val="00853D4E"/>
    <w:rsid w:val="00853DD2"/>
    <w:rsid w:val="00853F77"/>
    <w:rsid w:val="008543B4"/>
    <w:rsid w:val="00854404"/>
    <w:rsid w:val="00855099"/>
    <w:rsid w:val="008552E3"/>
    <w:rsid w:val="008553CB"/>
    <w:rsid w:val="00855440"/>
    <w:rsid w:val="008554A5"/>
    <w:rsid w:val="008554E5"/>
    <w:rsid w:val="0085552D"/>
    <w:rsid w:val="008556EC"/>
    <w:rsid w:val="00855B88"/>
    <w:rsid w:val="00855C0C"/>
    <w:rsid w:val="00855C60"/>
    <w:rsid w:val="0085614E"/>
    <w:rsid w:val="00856154"/>
    <w:rsid w:val="008566E4"/>
    <w:rsid w:val="00856896"/>
    <w:rsid w:val="00856FC1"/>
    <w:rsid w:val="008576B4"/>
    <w:rsid w:val="00857D67"/>
    <w:rsid w:val="00857E55"/>
    <w:rsid w:val="00857F30"/>
    <w:rsid w:val="00860411"/>
    <w:rsid w:val="0086051F"/>
    <w:rsid w:val="00860AC9"/>
    <w:rsid w:val="00860DD2"/>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491"/>
    <w:rsid w:val="00866A7A"/>
    <w:rsid w:val="00866AD1"/>
    <w:rsid w:val="00866CA1"/>
    <w:rsid w:val="0086707F"/>
    <w:rsid w:val="0086756B"/>
    <w:rsid w:val="0086775C"/>
    <w:rsid w:val="00867BC8"/>
    <w:rsid w:val="00867C80"/>
    <w:rsid w:val="00867F3A"/>
    <w:rsid w:val="00870392"/>
    <w:rsid w:val="00870708"/>
    <w:rsid w:val="0087099D"/>
    <w:rsid w:val="00870B6E"/>
    <w:rsid w:val="00871009"/>
    <w:rsid w:val="00871C55"/>
    <w:rsid w:val="0087218D"/>
    <w:rsid w:val="0087219F"/>
    <w:rsid w:val="0087228A"/>
    <w:rsid w:val="00872596"/>
    <w:rsid w:val="00873206"/>
    <w:rsid w:val="0087351A"/>
    <w:rsid w:val="00873588"/>
    <w:rsid w:val="00873722"/>
    <w:rsid w:val="0087374C"/>
    <w:rsid w:val="00873956"/>
    <w:rsid w:val="008739C3"/>
    <w:rsid w:val="00873BE4"/>
    <w:rsid w:val="00873D83"/>
    <w:rsid w:val="00873E84"/>
    <w:rsid w:val="008740F3"/>
    <w:rsid w:val="008741D5"/>
    <w:rsid w:val="00874558"/>
    <w:rsid w:val="008745E6"/>
    <w:rsid w:val="0087469E"/>
    <w:rsid w:val="0087482D"/>
    <w:rsid w:val="00875526"/>
    <w:rsid w:val="00876DC8"/>
    <w:rsid w:val="00877190"/>
    <w:rsid w:val="00877C9E"/>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A0E"/>
    <w:rsid w:val="00884DD5"/>
    <w:rsid w:val="00885003"/>
    <w:rsid w:val="00885456"/>
    <w:rsid w:val="00885723"/>
    <w:rsid w:val="008858B8"/>
    <w:rsid w:val="0088610D"/>
    <w:rsid w:val="0088656D"/>
    <w:rsid w:val="0088665D"/>
    <w:rsid w:val="0088669B"/>
    <w:rsid w:val="0088692D"/>
    <w:rsid w:val="008869FD"/>
    <w:rsid w:val="00886C39"/>
    <w:rsid w:val="00886E05"/>
    <w:rsid w:val="00886E83"/>
    <w:rsid w:val="00886F7E"/>
    <w:rsid w:val="00887000"/>
    <w:rsid w:val="008875E4"/>
    <w:rsid w:val="00887930"/>
    <w:rsid w:val="00887D4A"/>
    <w:rsid w:val="008906B7"/>
    <w:rsid w:val="008916C1"/>
    <w:rsid w:val="008917D3"/>
    <w:rsid w:val="00891A39"/>
    <w:rsid w:val="00891BDD"/>
    <w:rsid w:val="008922C2"/>
    <w:rsid w:val="00892751"/>
    <w:rsid w:val="00892869"/>
    <w:rsid w:val="00893170"/>
    <w:rsid w:val="008934BD"/>
    <w:rsid w:val="008937BE"/>
    <w:rsid w:val="00893AD2"/>
    <w:rsid w:val="00893B1F"/>
    <w:rsid w:val="00893DC6"/>
    <w:rsid w:val="0089418A"/>
    <w:rsid w:val="008941F8"/>
    <w:rsid w:val="008947BE"/>
    <w:rsid w:val="00894C80"/>
    <w:rsid w:val="00895153"/>
    <w:rsid w:val="00895289"/>
    <w:rsid w:val="00895750"/>
    <w:rsid w:val="00895D44"/>
    <w:rsid w:val="00896515"/>
    <w:rsid w:val="00896C01"/>
    <w:rsid w:val="00896C46"/>
    <w:rsid w:val="0089716E"/>
    <w:rsid w:val="00897827"/>
    <w:rsid w:val="00897BFF"/>
    <w:rsid w:val="008A00AC"/>
    <w:rsid w:val="008A0389"/>
    <w:rsid w:val="008A0BC4"/>
    <w:rsid w:val="008A14FD"/>
    <w:rsid w:val="008A1899"/>
    <w:rsid w:val="008A1988"/>
    <w:rsid w:val="008A1F32"/>
    <w:rsid w:val="008A1FB8"/>
    <w:rsid w:val="008A22C6"/>
    <w:rsid w:val="008A26D4"/>
    <w:rsid w:val="008A3170"/>
    <w:rsid w:val="008A3257"/>
    <w:rsid w:val="008A3397"/>
    <w:rsid w:val="008A35D0"/>
    <w:rsid w:val="008A3749"/>
    <w:rsid w:val="008A42A7"/>
    <w:rsid w:val="008A455F"/>
    <w:rsid w:val="008A4958"/>
    <w:rsid w:val="008A5277"/>
    <w:rsid w:val="008A55A4"/>
    <w:rsid w:val="008A55DE"/>
    <w:rsid w:val="008A5BCF"/>
    <w:rsid w:val="008A5DA4"/>
    <w:rsid w:val="008A5E14"/>
    <w:rsid w:val="008A61EC"/>
    <w:rsid w:val="008A65C6"/>
    <w:rsid w:val="008A65E7"/>
    <w:rsid w:val="008A663D"/>
    <w:rsid w:val="008A6713"/>
    <w:rsid w:val="008A6A65"/>
    <w:rsid w:val="008A6B60"/>
    <w:rsid w:val="008A6D02"/>
    <w:rsid w:val="008A760A"/>
    <w:rsid w:val="008A7BF2"/>
    <w:rsid w:val="008A7D96"/>
    <w:rsid w:val="008B05FE"/>
    <w:rsid w:val="008B09CF"/>
    <w:rsid w:val="008B0D1E"/>
    <w:rsid w:val="008B0EBE"/>
    <w:rsid w:val="008B1377"/>
    <w:rsid w:val="008B1E4B"/>
    <w:rsid w:val="008B25BE"/>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76F"/>
    <w:rsid w:val="008C4C23"/>
    <w:rsid w:val="008C4D45"/>
    <w:rsid w:val="008C4DB8"/>
    <w:rsid w:val="008C5130"/>
    <w:rsid w:val="008C53DD"/>
    <w:rsid w:val="008C5642"/>
    <w:rsid w:val="008C5BA1"/>
    <w:rsid w:val="008C5D8C"/>
    <w:rsid w:val="008C6032"/>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4B"/>
    <w:rsid w:val="008D3DAF"/>
    <w:rsid w:val="008D3FDF"/>
    <w:rsid w:val="008D40B3"/>
    <w:rsid w:val="008D4C21"/>
    <w:rsid w:val="008D4C71"/>
    <w:rsid w:val="008D4C85"/>
    <w:rsid w:val="008D4EFA"/>
    <w:rsid w:val="008D51DE"/>
    <w:rsid w:val="008D528B"/>
    <w:rsid w:val="008D52BE"/>
    <w:rsid w:val="008D52E1"/>
    <w:rsid w:val="008D6223"/>
    <w:rsid w:val="008D6482"/>
    <w:rsid w:val="008D662C"/>
    <w:rsid w:val="008D6F99"/>
    <w:rsid w:val="008D799F"/>
    <w:rsid w:val="008D7AAB"/>
    <w:rsid w:val="008D7DCF"/>
    <w:rsid w:val="008E0153"/>
    <w:rsid w:val="008E0259"/>
    <w:rsid w:val="008E070A"/>
    <w:rsid w:val="008E0775"/>
    <w:rsid w:val="008E0C4F"/>
    <w:rsid w:val="008E0CFF"/>
    <w:rsid w:val="008E0D5C"/>
    <w:rsid w:val="008E1546"/>
    <w:rsid w:val="008E19ED"/>
    <w:rsid w:val="008E1BC3"/>
    <w:rsid w:val="008E2483"/>
    <w:rsid w:val="008E2488"/>
    <w:rsid w:val="008E2546"/>
    <w:rsid w:val="008E25F2"/>
    <w:rsid w:val="008E2EC9"/>
    <w:rsid w:val="008E2F3B"/>
    <w:rsid w:val="008E3514"/>
    <w:rsid w:val="008E40C8"/>
    <w:rsid w:val="008E42EC"/>
    <w:rsid w:val="008E4AB2"/>
    <w:rsid w:val="008E52DF"/>
    <w:rsid w:val="008E5B6C"/>
    <w:rsid w:val="008E5C9D"/>
    <w:rsid w:val="008E5CAA"/>
    <w:rsid w:val="008E68D8"/>
    <w:rsid w:val="008E6EB2"/>
    <w:rsid w:val="008E6EE8"/>
    <w:rsid w:val="008E709E"/>
    <w:rsid w:val="008E725D"/>
    <w:rsid w:val="008F025C"/>
    <w:rsid w:val="008F02DF"/>
    <w:rsid w:val="008F068E"/>
    <w:rsid w:val="008F0EF3"/>
    <w:rsid w:val="008F11C0"/>
    <w:rsid w:val="008F13FF"/>
    <w:rsid w:val="008F15CF"/>
    <w:rsid w:val="008F15D6"/>
    <w:rsid w:val="008F1AF1"/>
    <w:rsid w:val="008F1B2E"/>
    <w:rsid w:val="008F1DC5"/>
    <w:rsid w:val="008F1F6E"/>
    <w:rsid w:val="008F214E"/>
    <w:rsid w:val="008F31FB"/>
    <w:rsid w:val="008F3345"/>
    <w:rsid w:val="008F3396"/>
    <w:rsid w:val="008F37A7"/>
    <w:rsid w:val="008F3A6B"/>
    <w:rsid w:val="008F43C6"/>
    <w:rsid w:val="008F45F4"/>
    <w:rsid w:val="008F462E"/>
    <w:rsid w:val="008F47BB"/>
    <w:rsid w:val="008F4C2A"/>
    <w:rsid w:val="008F50F7"/>
    <w:rsid w:val="008F5444"/>
    <w:rsid w:val="008F581C"/>
    <w:rsid w:val="008F59F7"/>
    <w:rsid w:val="008F6171"/>
    <w:rsid w:val="008F61B9"/>
    <w:rsid w:val="008F6C7B"/>
    <w:rsid w:val="008F6F00"/>
    <w:rsid w:val="008F6F97"/>
    <w:rsid w:val="008F705B"/>
    <w:rsid w:val="008F7D0B"/>
    <w:rsid w:val="008F7DAE"/>
    <w:rsid w:val="009001D7"/>
    <w:rsid w:val="0090023B"/>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8E4"/>
    <w:rsid w:val="00903B34"/>
    <w:rsid w:val="00903CCA"/>
    <w:rsid w:val="00903F7D"/>
    <w:rsid w:val="00903FA2"/>
    <w:rsid w:val="0090416D"/>
    <w:rsid w:val="009045C7"/>
    <w:rsid w:val="00904B1A"/>
    <w:rsid w:val="00904C4D"/>
    <w:rsid w:val="00904F6E"/>
    <w:rsid w:val="0090507D"/>
    <w:rsid w:val="009059F2"/>
    <w:rsid w:val="0090604C"/>
    <w:rsid w:val="00906425"/>
    <w:rsid w:val="0090664A"/>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1D06"/>
    <w:rsid w:val="00912243"/>
    <w:rsid w:val="009125BB"/>
    <w:rsid w:val="009126B1"/>
    <w:rsid w:val="009131C0"/>
    <w:rsid w:val="0091324B"/>
    <w:rsid w:val="0091334D"/>
    <w:rsid w:val="00913437"/>
    <w:rsid w:val="0091362F"/>
    <w:rsid w:val="00913767"/>
    <w:rsid w:val="009138DE"/>
    <w:rsid w:val="00913A45"/>
    <w:rsid w:val="00913F00"/>
    <w:rsid w:val="00914113"/>
    <w:rsid w:val="00914B20"/>
    <w:rsid w:val="00914CFA"/>
    <w:rsid w:val="00914F94"/>
    <w:rsid w:val="00915435"/>
    <w:rsid w:val="00915456"/>
    <w:rsid w:val="009155AB"/>
    <w:rsid w:val="009155F4"/>
    <w:rsid w:val="00915842"/>
    <w:rsid w:val="00915A3F"/>
    <w:rsid w:val="00915B32"/>
    <w:rsid w:val="00915C61"/>
    <w:rsid w:val="009160FB"/>
    <w:rsid w:val="009163B0"/>
    <w:rsid w:val="0091672A"/>
    <w:rsid w:val="009168D4"/>
    <w:rsid w:val="00916D20"/>
    <w:rsid w:val="00916E29"/>
    <w:rsid w:val="00916E85"/>
    <w:rsid w:val="0091736B"/>
    <w:rsid w:val="00917945"/>
    <w:rsid w:val="00917B1A"/>
    <w:rsid w:val="00917BE1"/>
    <w:rsid w:val="009202C9"/>
    <w:rsid w:val="009207CC"/>
    <w:rsid w:val="00921563"/>
    <w:rsid w:val="009215A2"/>
    <w:rsid w:val="00921823"/>
    <w:rsid w:val="00921B2F"/>
    <w:rsid w:val="00921F4A"/>
    <w:rsid w:val="00921FBF"/>
    <w:rsid w:val="009224B9"/>
    <w:rsid w:val="009227DF"/>
    <w:rsid w:val="0092307C"/>
    <w:rsid w:val="00923103"/>
    <w:rsid w:val="00923508"/>
    <w:rsid w:val="009239B9"/>
    <w:rsid w:val="00923C4A"/>
    <w:rsid w:val="00923E69"/>
    <w:rsid w:val="0092409E"/>
    <w:rsid w:val="009246FB"/>
    <w:rsid w:val="009247AE"/>
    <w:rsid w:val="0092493C"/>
    <w:rsid w:val="00924AE3"/>
    <w:rsid w:val="00925568"/>
    <w:rsid w:val="00925B74"/>
    <w:rsid w:val="00925CF5"/>
    <w:rsid w:val="00926175"/>
    <w:rsid w:val="00926F64"/>
    <w:rsid w:val="009276AF"/>
    <w:rsid w:val="00927A9C"/>
    <w:rsid w:val="00930130"/>
    <w:rsid w:val="00930132"/>
    <w:rsid w:val="00930466"/>
    <w:rsid w:val="009307FD"/>
    <w:rsid w:val="009308F9"/>
    <w:rsid w:val="00931570"/>
    <w:rsid w:val="009317B4"/>
    <w:rsid w:val="00931974"/>
    <w:rsid w:val="00931C5A"/>
    <w:rsid w:val="00932241"/>
    <w:rsid w:val="00932929"/>
    <w:rsid w:val="00932E28"/>
    <w:rsid w:val="009336DD"/>
    <w:rsid w:val="0093379E"/>
    <w:rsid w:val="009337A0"/>
    <w:rsid w:val="00933C70"/>
    <w:rsid w:val="00933FFD"/>
    <w:rsid w:val="00934206"/>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37990"/>
    <w:rsid w:val="009403AF"/>
    <w:rsid w:val="009406E6"/>
    <w:rsid w:val="00940736"/>
    <w:rsid w:val="00940884"/>
    <w:rsid w:val="00940BF8"/>
    <w:rsid w:val="00941BB0"/>
    <w:rsid w:val="00941BC6"/>
    <w:rsid w:val="00941E3E"/>
    <w:rsid w:val="0094265E"/>
    <w:rsid w:val="00942C0A"/>
    <w:rsid w:val="00942C53"/>
    <w:rsid w:val="00942C71"/>
    <w:rsid w:val="0094339F"/>
    <w:rsid w:val="009434AE"/>
    <w:rsid w:val="00943A15"/>
    <w:rsid w:val="00943B52"/>
    <w:rsid w:val="00943D47"/>
    <w:rsid w:val="00944AF3"/>
    <w:rsid w:val="00944C37"/>
    <w:rsid w:val="00944E33"/>
    <w:rsid w:val="0094531A"/>
    <w:rsid w:val="0094541E"/>
    <w:rsid w:val="009454C0"/>
    <w:rsid w:val="00945A48"/>
    <w:rsid w:val="00945FEB"/>
    <w:rsid w:val="0094614C"/>
    <w:rsid w:val="009464DD"/>
    <w:rsid w:val="00946ACF"/>
    <w:rsid w:val="00946DEA"/>
    <w:rsid w:val="0094724F"/>
    <w:rsid w:val="0094736E"/>
    <w:rsid w:val="00947ADC"/>
    <w:rsid w:val="00950140"/>
    <w:rsid w:val="00950ECB"/>
    <w:rsid w:val="00951315"/>
    <w:rsid w:val="00951359"/>
    <w:rsid w:val="0095157F"/>
    <w:rsid w:val="0095195B"/>
    <w:rsid w:val="00951A88"/>
    <w:rsid w:val="00951C19"/>
    <w:rsid w:val="00952528"/>
    <w:rsid w:val="0095286E"/>
    <w:rsid w:val="00952A04"/>
    <w:rsid w:val="009532FD"/>
    <w:rsid w:val="00953337"/>
    <w:rsid w:val="009533DF"/>
    <w:rsid w:val="00953C56"/>
    <w:rsid w:val="00953C78"/>
    <w:rsid w:val="00953FCD"/>
    <w:rsid w:val="00954035"/>
    <w:rsid w:val="009540E4"/>
    <w:rsid w:val="0095436A"/>
    <w:rsid w:val="0095436E"/>
    <w:rsid w:val="009544A0"/>
    <w:rsid w:val="00954531"/>
    <w:rsid w:val="00954957"/>
    <w:rsid w:val="00954C05"/>
    <w:rsid w:val="00954D1C"/>
    <w:rsid w:val="00954F7C"/>
    <w:rsid w:val="00954F95"/>
    <w:rsid w:val="009551A6"/>
    <w:rsid w:val="009551AC"/>
    <w:rsid w:val="009553E3"/>
    <w:rsid w:val="009554C1"/>
    <w:rsid w:val="00955B99"/>
    <w:rsid w:val="0095619A"/>
    <w:rsid w:val="00956675"/>
    <w:rsid w:val="00956702"/>
    <w:rsid w:val="0095681B"/>
    <w:rsid w:val="0095689E"/>
    <w:rsid w:val="00957057"/>
    <w:rsid w:val="00957526"/>
    <w:rsid w:val="009575B3"/>
    <w:rsid w:val="00957881"/>
    <w:rsid w:val="00957AE5"/>
    <w:rsid w:val="00957C0F"/>
    <w:rsid w:val="0096014B"/>
    <w:rsid w:val="00960736"/>
    <w:rsid w:val="0096076A"/>
    <w:rsid w:val="00960A37"/>
    <w:rsid w:val="00960D2F"/>
    <w:rsid w:val="00960E99"/>
    <w:rsid w:val="00960ED5"/>
    <w:rsid w:val="009610C5"/>
    <w:rsid w:val="0096123E"/>
    <w:rsid w:val="009612C8"/>
    <w:rsid w:val="009613F5"/>
    <w:rsid w:val="00961AA3"/>
    <w:rsid w:val="00961C4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5E66"/>
    <w:rsid w:val="0096604F"/>
    <w:rsid w:val="00966A1A"/>
    <w:rsid w:val="0096722E"/>
    <w:rsid w:val="00967455"/>
    <w:rsid w:val="009674A1"/>
    <w:rsid w:val="009675FF"/>
    <w:rsid w:val="0096788F"/>
    <w:rsid w:val="00967E3D"/>
    <w:rsid w:val="009702A2"/>
    <w:rsid w:val="0097086B"/>
    <w:rsid w:val="00970C6F"/>
    <w:rsid w:val="00970EA1"/>
    <w:rsid w:val="00971160"/>
    <w:rsid w:val="0097117F"/>
    <w:rsid w:val="009718DB"/>
    <w:rsid w:val="009728FE"/>
    <w:rsid w:val="00972CFE"/>
    <w:rsid w:val="00972D40"/>
    <w:rsid w:val="00972DCF"/>
    <w:rsid w:val="009731F9"/>
    <w:rsid w:val="009735F0"/>
    <w:rsid w:val="00973816"/>
    <w:rsid w:val="0097382D"/>
    <w:rsid w:val="00973DE7"/>
    <w:rsid w:val="00973EDB"/>
    <w:rsid w:val="00975131"/>
    <w:rsid w:val="00975390"/>
    <w:rsid w:val="0097589A"/>
    <w:rsid w:val="00976350"/>
    <w:rsid w:val="00976570"/>
    <w:rsid w:val="0097707E"/>
    <w:rsid w:val="0097791C"/>
    <w:rsid w:val="00981601"/>
    <w:rsid w:val="00981886"/>
    <w:rsid w:val="00981BA0"/>
    <w:rsid w:val="00981BD5"/>
    <w:rsid w:val="00981DF6"/>
    <w:rsid w:val="00982126"/>
    <w:rsid w:val="009821B8"/>
    <w:rsid w:val="0098239B"/>
    <w:rsid w:val="00982654"/>
    <w:rsid w:val="0098278E"/>
    <w:rsid w:val="00982FA9"/>
    <w:rsid w:val="009837F2"/>
    <w:rsid w:val="00983815"/>
    <w:rsid w:val="00983FC9"/>
    <w:rsid w:val="009840EE"/>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1DF"/>
    <w:rsid w:val="00990275"/>
    <w:rsid w:val="009907F8"/>
    <w:rsid w:val="00991DBE"/>
    <w:rsid w:val="00991E8C"/>
    <w:rsid w:val="00991ED8"/>
    <w:rsid w:val="009922BC"/>
    <w:rsid w:val="00992436"/>
    <w:rsid w:val="00992680"/>
    <w:rsid w:val="0099298F"/>
    <w:rsid w:val="00992D5E"/>
    <w:rsid w:val="00992DE0"/>
    <w:rsid w:val="00993201"/>
    <w:rsid w:val="00993A9D"/>
    <w:rsid w:val="00993D90"/>
    <w:rsid w:val="009940B3"/>
    <w:rsid w:val="0099436F"/>
    <w:rsid w:val="009944DA"/>
    <w:rsid w:val="009946BE"/>
    <w:rsid w:val="009946CF"/>
    <w:rsid w:val="00994763"/>
    <w:rsid w:val="0099496D"/>
    <w:rsid w:val="00994C49"/>
    <w:rsid w:val="00994DBC"/>
    <w:rsid w:val="00995159"/>
    <w:rsid w:val="0099611E"/>
    <w:rsid w:val="0099697A"/>
    <w:rsid w:val="00997188"/>
    <w:rsid w:val="0099771A"/>
    <w:rsid w:val="009978B3"/>
    <w:rsid w:val="00997B38"/>
    <w:rsid w:val="00997B96"/>
    <w:rsid w:val="009A0732"/>
    <w:rsid w:val="009A07A7"/>
    <w:rsid w:val="009A07DF"/>
    <w:rsid w:val="009A0BB4"/>
    <w:rsid w:val="009A0F10"/>
    <w:rsid w:val="009A1280"/>
    <w:rsid w:val="009A129B"/>
    <w:rsid w:val="009A12E0"/>
    <w:rsid w:val="009A1C51"/>
    <w:rsid w:val="009A2589"/>
    <w:rsid w:val="009A2885"/>
    <w:rsid w:val="009A2E0B"/>
    <w:rsid w:val="009A2F8F"/>
    <w:rsid w:val="009A358A"/>
    <w:rsid w:val="009A379D"/>
    <w:rsid w:val="009A3A36"/>
    <w:rsid w:val="009A3BEE"/>
    <w:rsid w:val="009A3E08"/>
    <w:rsid w:val="009A4883"/>
    <w:rsid w:val="009A4AA8"/>
    <w:rsid w:val="009A4B2C"/>
    <w:rsid w:val="009A4CB2"/>
    <w:rsid w:val="009A50A0"/>
    <w:rsid w:val="009A5D8B"/>
    <w:rsid w:val="009A5DEB"/>
    <w:rsid w:val="009A6091"/>
    <w:rsid w:val="009A673A"/>
    <w:rsid w:val="009A68B4"/>
    <w:rsid w:val="009A6F32"/>
    <w:rsid w:val="009A723C"/>
    <w:rsid w:val="009A7351"/>
    <w:rsid w:val="009A779E"/>
    <w:rsid w:val="009B0121"/>
    <w:rsid w:val="009B04B6"/>
    <w:rsid w:val="009B06AF"/>
    <w:rsid w:val="009B096F"/>
    <w:rsid w:val="009B0B47"/>
    <w:rsid w:val="009B0B59"/>
    <w:rsid w:val="009B0D42"/>
    <w:rsid w:val="009B1C78"/>
    <w:rsid w:val="009B1E12"/>
    <w:rsid w:val="009B2025"/>
    <w:rsid w:val="009B22A5"/>
    <w:rsid w:val="009B2639"/>
    <w:rsid w:val="009B2891"/>
    <w:rsid w:val="009B35E0"/>
    <w:rsid w:val="009B369D"/>
    <w:rsid w:val="009B3A7F"/>
    <w:rsid w:val="009B3DD8"/>
    <w:rsid w:val="009B3E0B"/>
    <w:rsid w:val="009B4E2A"/>
    <w:rsid w:val="009B4E6E"/>
    <w:rsid w:val="009B4E92"/>
    <w:rsid w:val="009B53B5"/>
    <w:rsid w:val="009B541C"/>
    <w:rsid w:val="009B5454"/>
    <w:rsid w:val="009B55F0"/>
    <w:rsid w:val="009B5975"/>
    <w:rsid w:val="009B5A14"/>
    <w:rsid w:val="009B60F1"/>
    <w:rsid w:val="009B6396"/>
    <w:rsid w:val="009B6466"/>
    <w:rsid w:val="009B6548"/>
    <w:rsid w:val="009B668D"/>
    <w:rsid w:val="009B67CA"/>
    <w:rsid w:val="009B6A92"/>
    <w:rsid w:val="009B6DCB"/>
    <w:rsid w:val="009B6FC4"/>
    <w:rsid w:val="009B7071"/>
    <w:rsid w:val="009B722B"/>
    <w:rsid w:val="009B7409"/>
    <w:rsid w:val="009B7637"/>
    <w:rsid w:val="009B76A1"/>
    <w:rsid w:val="009B7872"/>
    <w:rsid w:val="009B795D"/>
    <w:rsid w:val="009C0525"/>
    <w:rsid w:val="009C0968"/>
    <w:rsid w:val="009C09B5"/>
    <w:rsid w:val="009C0A67"/>
    <w:rsid w:val="009C0B77"/>
    <w:rsid w:val="009C0FBC"/>
    <w:rsid w:val="009C10DF"/>
    <w:rsid w:val="009C1256"/>
    <w:rsid w:val="009C1332"/>
    <w:rsid w:val="009C1B04"/>
    <w:rsid w:val="009C1FD2"/>
    <w:rsid w:val="009C20C7"/>
    <w:rsid w:val="009C21DA"/>
    <w:rsid w:val="009C26CA"/>
    <w:rsid w:val="009C27DE"/>
    <w:rsid w:val="009C2BBF"/>
    <w:rsid w:val="009C2DEB"/>
    <w:rsid w:val="009C3173"/>
    <w:rsid w:val="009C31DD"/>
    <w:rsid w:val="009C37D8"/>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A65"/>
    <w:rsid w:val="009C7E76"/>
    <w:rsid w:val="009C7F9F"/>
    <w:rsid w:val="009D0BC8"/>
    <w:rsid w:val="009D0E10"/>
    <w:rsid w:val="009D10D7"/>
    <w:rsid w:val="009D12B6"/>
    <w:rsid w:val="009D13D7"/>
    <w:rsid w:val="009D1405"/>
    <w:rsid w:val="009D1CCC"/>
    <w:rsid w:val="009D1D04"/>
    <w:rsid w:val="009D1DD0"/>
    <w:rsid w:val="009D2016"/>
    <w:rsid w:val="009D226F"/>
    <w:rsid w:val="009D25E0"/>
    <w:rsid w:val="009D27C7"/>
    <w:rsid w:val="009D292A"/>
    <w:rsid w:val="009D2E49"/>
    <w:rsid w:val="009D2F00"/>
    <w:rsid w:val="009D3072"/>
    <w:rsid w:val="009D3363"/>
    <w:rsid w:val="009D364E"/>
    <w:rsid w:val="009D3A0C"/>
    <w:rsid w:val="009D3D0D"/>
    <w:rsid w:val="009D3EB8"/>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9A2"/>
    <w:rsid w:val="009E2BB9"/>
    <w:rsid w:val="009E2D5D"/>
    <w:rsid w:val="009E30D9"/>
    <w:rsid w:val="009E318A"/>
    <w:rsid w:val="009E338A"/>
    <w:rsid w:val="009E3624"/>
    <w:rsid w:val="009E38EB"/>
    <w:rsid w:val="009E3AFF"/>
    <w:rsid w:val="009E3BA3"/>
    <w:rsid w:val="009E405E"/>
    <w:rsid w:val="009E41E2"/>
    <w:rsid w:val="009E4947"/>
    <w:rsid w:val="009E4A47"/>
    <w:rsid w:val="009E4B0A"/>
    <w:rsid w:val="009E517B"/>
    <w:rsid w:val="009E5B80"/>
    <w:rsid w:val="009E5CF8"/>
    <w:rsid w:val="009E6330"/>
    <w:rsid w:val="009E6696"/>
    <w:rsid w:val="009E6A64"/>
    <w:rsid w:val="009E6DF0"/>
    <w:rsid w:val="009E6E88"/>
    <w:rsid w:val="009E6EB5"/>
    <w:rsid w:val="009E6FD1"/>
    <w:rsid w:val="009E715D"/>
    <w:rsid w:val="009E72CF"/>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C05"/>
    <w:rsid w:val="009F3D44"/>
    <w:rsid w:val="009F3FC7"/>
    <w:rsid w:val="009F41A5"/>
    <w:rsid w:val="009F420D"/>
    <w:rsid w:val="009F4476"/>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4A3"/>
    <w:rsid w:val="009F7725"/>
    <w:rsid w:val="009F7E19"/>
    <w:rsid w:val="00A00033"/>
    <w:rsid w:val="00A0054B"/>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9AF"/>
    <w:rsid w:val="00A10E0C"/>
    <w:rsid w:val="00A1179A"/>
    <w:rsid w:val="00A1192A"/>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CDB"/>
    <w:rsid w:val="00A14ED4"/>
    <w:rsid w:val="00A157FE"/>
    <w:rsid w:val="00A15806"/>
    <w:rsid w:val="00A158CD"/>
    <w:rsid w:val="00A15DCA"/>
    <w:rsid w:val="00A16113"/>
    <w:rsid w:val="00A162DA"/>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28EA"/>
    <w:rsid w:val="00A234F0"/>
    <w:rsid w:val="00A239CA"/>
    <w:rsid w:val="00A23F9D"/>
    <w:rsid w:val="00A24176"/>
    <w:rsid w:val="00A241FB"/>
    <w:rsid w:val="00A2423A"/>
    <w:rsid w:val="00A251E4"/>
    <w:rsid w:val="00A254C4"/>
    <w:rsid w:val="00A25633"/>
    <w:rsid w:val="00A25A61"/>
    <w:rsid w:val="00A26003"/>
    <w:rsid w:val="00A2609C"/>
    <w:rsid w:val="00A260D3"/>
    <w:rsid w:val="00A26337"/>
    <w:rsid w:val="00A26622"/>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A13"/>
    <w:rsid w:val="00A31B59"/>
    <w:rsid w:val="00A31B8A"/>
    <w:rsid w:val="00A31E72"/>
    <w:rsid w:val="00A320CC"/>
    <w:rsid w:val="00A32676"/>
    <w:rsid w:val="00A3328B"/>
    <w:rsid w:val="00A334E9"/>
    <w:rsid w:val="00A33513"/>
    <w:rsid w:val="00A33599"/>
    <w:rsid w:val="00A33D90"/>
    <w:rsid w:val="00A33DC7"/>
    <w:rsid w:val="00A34082"/>
    <w:rsid w:val="00A34527"/>
    <w:rsid w:val="00A34753"/>
    <w:rsid w:val="00A349E2"/>
    <w:rsid w:val="00A34A39"/>
    <w:rsid w:val="00A34BAF"/>
    <w:rsid w:val="00A34D2F"/>
    <w:rsid w:val="00A34EAF"/>
    <w:rsid w:val="00A34F6A"/>
    <w:rsid w:val="00A35038"/>
    <w:rsid w:val="00A35EF3"/>
    <w:rsid w:val="00A3606D"/>
    <w:rsid w:val="00A361CE"/>
    <w:rsid w:val="00A3627E"/>
    <w:rsid w:val="00A362E6"/>
    <w:rsid w:val="00A3641F"/>
    <w:rsid w:val="00A36DE5"/>
    <w:rsid w:val="00A36EDD"/>
    <w:rsid w:val="00A36F08"/>
    <w:rsid w:val="00A3731B"/>
    <w:rsid w:val="00A40245"/>
    <w:rsid w:val="00A40470"/>
    <w:rsid w:val="00A4070A"/>
    <w:rsid w:val="00A40A67"/>
    <w:rsid w:val="00A40C8F"/>
    <w:rsid w:val="00A40EF6"/>
    <w:rsid w:val="00A410C5"/>
    <w:rsid w:val="00A414B2"/>
    <w:rsid w:val="00A41769"/>
    <w:rsid w:val="00A41CB2"/>
    <w:rsid w:val="00A42352"/>
    <w:rsid w:val="00A424C8"/>
    <w:rsid w:val="00A426BC"/>
    <w:rsid w:val="00A42852"/>
    <w:rsid w:val="00A42892"/>
    <w:rsid w:val="00A428BB"/>
    <w:rsid w:val="00A42A45"/>
    <w:rsid w:val="00A435FA"/>
    <w:rsid w:val="00A4390B"/>
    <w:rsid w:val="00A43966"/>
    <w:rsid w:val="00A43FF8"/>
    <w:rsid w:val="00A441A5"/>
    <w:rsid w:val="00A4492B"/>
    <w:rsid w:val="00A44A4A"/>
    <w:rsid w:val="00A44B68"/>
    <w:rsid w:val="00A45048"/>
    <w:rsid w:val="00A45D49"/>
    <w:rsid w:val="00A45E38"/>
    <w:rsid w:val="00A46424"/>
    <w:rsid w:val="00A46594"/>
    <w:rsid w:val="00A465FC"/>
    <w:rsid w:val="00A46A70"/>
    <w:rsid w:val="00A46CA3"/>
    <w:rsid w:val="00A46CEF"/>
    <w:rsid w:val="00A4786D"/>
    <w:rsid w:val="00A47B9D"/>
    <w:rsid w:val="00A47BA8"/>
    <w:rsid w:val="00A47C05"/>
    <w:rsid w:val="00A47D7A"/>
    <w:rsid w:val="00A502D6"/>
    <w:rsid w:val="00A5048D"/>
    <w:rsid w:val="00A5056F"/>
    <w:rsid w:val="00A50C15"/>
    <w:rsid w:val="00A50D38"/>
    <w:rsid w:val="00A513E6"/>
    <w:rsid w:val="00A515E0"/>
    <w:rsid w:val="00A51640"/>
    <w:rsid w:val="00A51713"/>
    <w:rsid w:val="00A51B7F"/>
    <w:rsid w:val="00A526D0"/>
    <w:rsid w:val="00A52770"/>
    <w:rsid w:val="00A5281D"/>
    <w:rsid w:val="00A5320D"/>
    <w:rsid w:val="00A533EC"/>
    <w:rsid w:val="00A533FC"/>
    <w:rsid w:val="00A53936"/>
    <w:rsid w:val="00A53F29"/>
    <w:rsid w:val="00A54014"/>
    <w:rsid w:val="00A5408E"/>
    <w:rsid w:val="00A5456F"/>
    <w:rsid w:val="00A545F7"/>
    <w:rsid w:val="00A54CC2"/>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57"/>
    <w:rsid w:val="00A5787A"/>
    <w:rsid w:val="00A578CB"/>
    <w:rsid w:val="00A57959"/>
    <w:rsid w:val="00A57978"/>
    <w:rsid w:val="00A57A56"/>
    <w:rsid w:val="00A57C0A"/>
    <w:rsid w:val="00A57C91"/>
    <w:rsid w:val="00A6004F"/>
    <w:rsid w:val="00A603B9"/>
    <w:rsid w:val="00A60600"/>
    <w:rsid w:val="00A60617"/>
    <w:rsid w:val="00A60678"/>
    <w:rsid w:val="00A60A95"/>
    <w:rsid w:val="00A60B57"/>
    <w:rsid w:val="00A610D2"/>
    <w:rsid w:val="00A614E0"/>
    <w:rsid w:val="00A61602"/>
    <w:rsid w:val="00A6175D"/>
    <w:rsid w:val="00A621B0"/>
    <w:rsid w:val="00A628EB"/>
    <w:rsid w:val="00A6292D"/>
    <w:rsid w:val="00A62A0B"/>
    <w:rsid w:val="00A62AB7"/>
    <w:rsid w:val="00A63147"/>
    <w:rsid w:val="00A63195"/>
    <w:rsid w:val="00A6326E"/>
    <w:rsid w:val="00A6333F"/>
    <w:rsid w:val="00A63452"/>
    <w:rsid w:val="00A639D2"/>
    <w:rsid w:val="00A63B4A"/>
    <w:rsid w:val="00A63C32"/>
    <w:rsid w:val="00A63DCE"/>
    <w:rsid w:val="00A644D9"/>
    <w:rsid w:val="00A644EE"/>
    <w:rsid w:val="00A64B26"/>
    <w:rsid w:val="00A64CBF"/>
    <w:rsid w:val="00A64F87"/>
    <w:rsid w:val="00A65198"/>
    <w:rsid w:val="00A66160"/>
    <w:rsid w:val="00A6629B"/>
    <w:rsid w:val="00A6642B"/>
    <w:rsid w:val="00A66521"/>
    <w:rsid w:val="00A665AD"/>
    <w:rsid w:val="00A6697C"/>
    <w:rsid w:val="00A66DCC"/>
    <w:rsid w:val="00A67305"/>
    <w:rsid w:val="00A67658"/>
    <w:rsid w:val="00A67825"/>
    <w:rsid w:val="00A67AE7"/>
    <w:rsid w:val="00A67DE8"/>
    <w:rsid w:val="00A7048D"/>
    <w:rsid w:val="00A70AEA"/>
    <w:rsid w:val="00A70E33"/>
    <w:rsid w:val="00A70EAB"/>
    <w:rsid w:val="00A713DE"/>
    <w:rsid w:val="00A71773"/>
    <w:rsid w:val="00A71B35"/>
    <w:rsid w:val="00A71D24"/>
    <w:rsid w:val="00A71E80"/>
    <w:rsid w:val="00A720EE"/>
    <w:rsid w:val="00A7213D"/>
    <w:rsid w:val="00A722BE"/>
    <w:rsid w:val="00A7248E"/>
    <w:rsid w:val="00A72825"/>
    <w:rsid w:val="00A72ADC"/>
    <w:rsid w:val="00A72BAE"/>
    <w:rsid w:val="00A72C61"/>
    <w:rsid w:val="00A731C7"/>
    <w:rsid w:val="00A73518"/>
    <w:rsid w:val="00A73777"/>
    <w:rsid w:val="00A73A7C"/>
    <w:rsid w:val="00A73E08"/>
    <w:rsid w:val="00A74297"/>
    <w:rsid w:val="00A7479F"/>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1B"/>
    <w:rsid w:val="00A81599"/>
    <w:rsid w:val="00A81697"/>
    <w:rsid w:val="00A81F5A"/>
    <w:rsid w:val="00A81FC0"/>
    <w:rsid w:val="00A8242A"/>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BAB"/>
    <w:rsid w:val="00A91E2D"/>
    <w:rsid w:val="00A92040"/>
    <w:rsid w:val="00A92284"/>
    <w:rsid w:val="00A9258E"/>
    <w:rsid w:val="00A9261A"/>
    <w:rsid w:val="00A92624"/>
    <w:rsid w:val="00A9289D"/>
    <w:rsid w:val="00A92B06"/>
    <w:rsid w:val="00A92DD4"/>
    <w:rsid w:val="00A92ECC"/>
    <w:rsid w:val="00A936A9"/>
    <w:rsid w:val="00A93805"/>
    <w:rsid w:val="00A9487E"/>
    <w:rsid w:val="00A94D5A"/>
    <w:rsid w:val="00A94F34"/>
    <w:rsid w:val="00A950F5"/>
    <w:rsid w:val="00A95480"/>
    <w:rsid w:val="00A95591"/>
    <w:rsid w:val="00A955EE"/>
    <w:rsid w:val="00A9562F"/>
    <w:rsid w:val="00A95849"/>
    <w:rsid w:val="00A9589D"/>
    <w:rsid w:val="00A96035"/>
    <w:rsid w:val="00A960D1"/>
    <w:rsid w:val="00A96234"/>
    <w:rsid w:val="00A96625"/>
    <w:rsid w:val="00A96752"/>
    <w:rsid w:val="00A96A00"/>
    <w:rsid w:val="00A96B2F"/>
    <w:rsid w:val="00A96B83"/>
    <w:rsid w:val="00A970F8"/>
    <w:rsid w:val="00A9768D"/>
    <w:rsid w:val="00A9799E"/>
    <w:rsid w:val="00A97CF1"/>
    <w:rsid w:val="00A97E15"/>
    <w:rsid w:val="00AA0244"/>
    <w:rsid w:val="00AA057F"/>
    <w:rsid w:val="00AA07B7"/>
    <w:rsid w:val="00AA091E"/>
    <w:rsid w:val="00AA25F3"/>
    <w:rsid w:val="00AA262F"/>
    <w:rsid w:val="00AA2BB8"/>
    <w:rsid w:val="00AA2C01"/>
    <w:rsid w:val="00AA3018"/>
    <w:rsid w:val="00AA30B2"/>
    <w:rsid w:val="00AA327A"/>
    <w:rsid w:val="00AA32A2"/>
    <w:rsid w:val="00AA33F3"/>
    <w:rsid w:val="00AA34E4"/>
    <w:rsid w:val="00AA3DC7"/>
    <w:rsid w:val="00AA41AB"/>
    <w:rsid w:val="00AA41FC"/>
    <w:rsid w:val="00AA42BF"/>
    <w:rsid w:val="00AA42F9"/>
    <w:rsid w:val="00AA53B9"/>
    <w:rsid w:val="00AA5485"/>
    <w:rsid w:val="00AA5DE8"/>
    <w:rsid w:val="00AA624B"/>
    <w:rsid w:val="00AA6614"/>
    <w:rsid w:val="00AA6BE5"/>
    <w:rsid w:val="00AA7508"/>
    <w:rsid w:val="00AA785D"/>
    <w:rsid w:val="00AB024A"/>
    <w:rsid w:val="00AB0624"/>
    <w:rsid w:val="00AB099B"/>
    <w:rsid w:val="00AB0B5D"/>
    <w:rsid w:val="00AB125D"/>
    <w:rsid w:val="00AB14A2"/>
    <w:rsid w:val="00AB1828"/>
    <w:rsid w:val="00AB1904"/>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3"/>
    <w:rsid w:val="00AB76CE"/>
    <w:rsid w:val="00AB787D"/>
    <w:rsid w:val="00AB7952"/>
    <w:rsid w:val="00AB79DC"/>
    <w:rsid w:val="00AB7AC5"/>
    <w:rsid w:val="00AB7B4C"/>
    <w:rsid w:val="00AB7F90"/>
    <w:rsid w:val="00AC035A"/>
    <w:rsid w:val="00AC05E3"/>
    <w:rsid w:val="00AC077B"/>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155"/>
    <w:rsid w:val="00AC639D"/>
    <w:rsid w:val="00AC666F"/>
    <w:rsid w:val="00AC6EB6"/>
    <w:rsid w:val="00AC75AF"/>
    <w:rsid w:val="00AC75FB"/>
    <w:rsid w:val="00AC79BB"/>
    <w:rsid w:val="00AC7DBC"/>
    <w:rsid w:val="00AC7F0B"/>
    <w:rsid w:val="00AD0898"/>
    <w:rsid w:val="00AD0940"/>
    <w:rsid w:val="00AD09B4"/>
    <w:rsid w:val="00AD0AA5"/>
    <w:rsid w:val="00AD0E0D"/>
    <w:rsid w:val="00AD0E78"/>
    <w:rsid w:val="00AD1028"/>
    <w:rsid w:val="00AD131E"/>
    <w:rsid w:val="00AD1488"/>
    <w:rsid w:val="00AD1586"/>
    <w:rsid w:val="00AD1667"/>
    <w:rsid w:val="00AD17EC"/>
    <w:rsid w:val="00AD1840"/>
    <w:rsid w:val="00AD1848"/>
    <w:rsid w:val="00AD1932"/>
    <w:rsid w:val="00AD1A7A"/>
    <w:rsid w:val="00AD1D0A"/>
    <w:rsid w:val="00AD1D51"/>
    <w:rsid w:val="00AD1EC1"/>
    <w:rsid w:val="00AD22A9"/>
    <w:rsid w:val="00AD244B"/>
    <w:rsid w:val="00AD2898"/>
    <w:rsid w:val="00AD293A"/>
    <w:rsid w:val="00AD2B77"/>
    <w:rsid w:val="00AD2BE4"/>
    <w:rsid w:val="00AD2E0E"/>
    <w:rsid w:val="00AD2FCA"/>
    <w:rsid w:val="00AD3293"/>
    <w:rsid w:val="00AD34C8"/>
    <w:rsid w:val="00AD3682"/>
    <w:rsid w:val="00AD36F4"/>
    <w:rsid w:val="00AD3AC0"/>
    <w:rsid w:val="00AD4ED7"/>
    <w:rsid w:val="00AD5BE4"/>
    <w:rsid w:val="00AD6849"/>
    <w:rsid w:val="00AD6C0D"/>
    <w:rsid w:val="00AD7250"/>
    <w:rsid w:val="00AD7440"/>
    <w:rsid w:val="00AD77A0"/>
    <w:rsid w:val="00AD7DB0"/>
    <w:rsid w:val="00AE015D"/>
    <w:rsid w:val="00AE07F5"/>
    <w:rsid w:val="00AE0AAB"/>
    <w:rsid w:val="00AE10AF"/>
    <w:rsid w:val="00AE157C"/>
    <w:rsid w:val="00AE1D95"/>
    <w:rsid w:val="00AE1EDB"/>
    <w:rsid w:val="00AE22D1"/>
    <w:rsid w:val="00AE25C0"/>
    <w:rsid w:val="00AE2DB8"/>
    <w:rsid w:val="00AE2F1A"/>
    <w:rsid w:val="00AE3A20"/>
    <w:rsid w:val="00AE3DB8"/>
    <w:rsid w:val="00AE411A"/>
    <w:rsid w:val="00AE446A"/>
    <w:rsid w:val="00AE44FF"/>
    <w:rsid w:val="00AE4BA8"/>
    <w:rsid w:val="00AE4E6C"/>
    <w:rsid w:val="00AE5B6C"/>
    <w:rsid w:val="00AE5DAE"/>
    <w:rsid w:val="00AE62E4"/>
    <w:rsid w:val="00AE6673"/>
    <w:rsid w:val="00AE6DEF"/>
    <w:rsid w:val="00AE6E42"/>
    <w:rsid w:val="00AE7103"/>
    <w:rsid w:val="00AE712F"/>
    <w:rsid w:val="00AE75EC"/>
    <w:rsid w:val="00AE7BD0"/>
    <w:rsid w:val="00AE7E69"/>
    <w:rsid w:val="00AE7F13"/>
    <w:rsid w:val="00AF0106"/>
    <w:rsid w:val="00AF0419"/>
    <w:rsid w:val="00AF12A6"/>
    <w:rsid w:val="00AF12D9"/>
    <w:rsid w:val="00AF16FD"/>
    <w:rsid w:val="00AF1A70"/>
    <w:rsid w:val="00AF2283"/>
    <w:rsid w:val="00AF2684"/>
    <w:rsid w:val="00AF2808"/>
    <w:rsid w:val="00AF2DE6"/>
    <w:rsid w:val="00AF354B"/>
    <w:rsid w:val="00AF4DAD"/>
    <w:rsid w:val="00AF4E65"/>
    <w:rsid w:val="00AF4F00"/>
    <w:rsid w:val="00AF57D7"/>
    <w:rsid w:val="00AF5BE1"/>
    <w:rsid w:val="00AF5D4D"/>
    <w:rsid w:val="00AF5E6A"/>
    <w:rsid w:val="00AF62FF"/>
    <w:rsid w:val="00AF6DCA"/>
    <w:rsid w:val="00AF713D"/>
    <w:rsid w:val="00AF7610"/>
    <w:rsid w:val="00AF7B73"/>
    <w:rsid w:val="00AF7F5D"/>
    <w:rsid w:val="00AF7FDD"/>
    <w:rsid w:val="00B00205"/>
    <w:rsid w:val="00B004B2"/>
    <w:rsid w:val="00B00801"/>
    <w:rsid w:val="00B0092C"/>
    <w:rsid w:val="00B00A6E"/>
    <w:rsid w:val="00B02535"/>
    <w:rsid w:val="00B026B4"/>
    <w:rsid w:val="00B0286E"/>
    <w:rsid w:val="00B02AF7"/>
    <w:rsid w:val="00B02BCA"/>
    <w:rsid w:val="00B02ED7"/>
    <w:rsid w:val="00B02FC5"/>
    <w:rsid w:val="00B03073"/>
    <w:rsid w:val="00B03693"/>
    <w:rsid w:val="00B0389B"/>
    <w:rsid w:val="00B039ED"/>
    <w:rsid w:val="00B04022"/>
    <w:rsid w:val="00B041D5"/>
    <w:rsid w:val="00B04483"/>
    <w:rsid w:val="00B049FD"/>
    <w:rsid w:val="00B04A8A"/>
    <w:rsid w:val="00B04D19"/>
    <w:rsid w:val="00B05A00"/>
    <w:rsid w:val="00B05F2C"/>
    <w:rsid w:val="00B061D7"/>
    <w:rsid w:val="00B0627C"/>
    <w:rsid w:val="00B06ECC"/>
    <w:rsid w:val="00B075F5"/>
    <w:rsid w:val="00B07BDF"/>
    <w:rsid w:val="00B10558"/>
    <w:rsid w:val="00B1092B"/>
    <w:rsid w:val="00B111B2"/>
    <w:rsid w:val="00B11282"/>
    <w:rsid w:val="00B11A34"/>
    <w:rsid w:val="00B12064"/>
    <w:rsid w:val="00B12182"/>
    <w:rsid w:val="00B1245C"/>
    <w:rsid w:val="00B12927"/>
    <w:rsid w:val="00B129CF"/>
    <w:rsid w:val="00B12B71"/>
    <w:rsid w:val="00B12DE7"/>
    <w:rsid w:val="00B13046"/>
    <w:rsid w:val="00B130A1"/>
    <w:rsid w:val="00B13C5E"/>
    <w:rsid w:val="00B13C65"/>
    <w:rsid w:val="00B13D51"/>
    <w:rsid w:val="00B14238"/>
    <w:rsid w:val="00B14277"/>
    <w:rsid w:val="00B142F5"/>
    <w:rsid w:val="00B148B2"/>
    <w:rsid w:val="00B14B05"/>
    <w:rsid w:val="00B14C01"/>
    <w:rsid w:val="00B15047"/>
    <w:rsid w:val="00B159EA"/>
    <w:rsid w:val="00B15ACD"/>
    <w:rsid w:val="00B15AE1"/>
    <w:rsid w:val="00B164E6"/>
    <w:rsid w:val="00B164E9"/>
    <w:rsid w:val="00B16596"/>
    <w:rsid w:val="00B16742"/>
    <w:rsid w:val="00B16F9A"/>
    <w:rsid w:val="00B16FC5"/>
    <w:rsid w:val="00B1732E"/>
    <w:rsid w:val="00B1747B"/>
    <w:rsid w:val="00B175BD"/>
    <w:rsid w:val="00B17E33"/>
    <w:rsid w:val="00B2080C"/>
    <w:rsid w:val="00B20BB6"/>
    <w:rsid w:val="00B212BD"/>
    <w:rsid w:val="00B21301"/>
    <w:rsid w:val="00B21BEA"/>
    <w:rsid w:val="00B21FA2"/>
    <w:rsid w:val="00B2261F"/>
    <w:rsid w:val="00B2276A"/>
    <w:rsid w:val="00B22878"/>
    <w:rsid w:val="00B231CF"/>
    <w:rsid w:val="00B2339F"/>
    <w:rsid w:val="00B236C4"/>
    <w:rsid w:val="00B23784"/>
    <w:rsid w:val="00B23A35"/>
    <w:rsid w:val="00B23AC2"/>
    <w:rsid w:val="00B23D8C"/>
    <w:rsid w:val="00B24146"/>
    <w:rsid w:val="00B24C3B"/>
    <w:rsid w:val="00B24E6B"/>
    <w:rsid w:val="00B25BF7"/>
    <w:rsid w:val="00B25DDA"/>
    <w:rsid w:val="00B2608B"/>
    <w:rsid w:val="00B269B0"/>
    <w:rsid w:val="00B26BB2"/>
    <w:rsid w:val="00B27B75"/>
    <w:rsid w:val="00B27FD9"/>
    <w:rsid w:val="00B30F1B"/>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441"/>
    <w:rsid w:val="00B34B3C"/>
    <w:rsid w:val="00B34ED9"/>
    <w:rsid w:val="00B35232"/>
    <w:rsid w:val="00B35523"/>
    <w:rsid w:val="00B355E9"/>
    <w:rsid w:val="00B35795"/>
    <w:rsid w:val="00B35E12"/>
    <w:rsid w:val="00B35E63"/>
    <w:rsid w:val="00B3600A"/>
    <w:rsid w:val="00B36308"/>
    <w:rsid w:val="00B3646A"/>
    <w:rsid w:val="00B36CFD"/>
    <w:rsid w:val="00B37412"/>
    <w:rsid w:val="00B3751D"/>
    <w:rsid w:val="00B3765E"/>
    <w:rsid w:val="00B37AC0"/>
    <w:rsid w:val="00B37CB7"/>
    <w:rsid w:val="00B37E55"/>
    <w:rsid w:val="00B37F25"/>
    <w:rsid w:val="00B405B7"/>
    <w:rsid w:val="00B406DA"/>
    <w:rsid w:val="00B40712"/>
    <w:rsid w:val="00B40773"/>
    <w:rsid w:val="00B40AED"/>
    <w:rsid w:val="00B40E42"/>
    <w:rsid w:val="00B411A4"/>
    <w:rsid w:val="00B417AC"/>
    <w:rsid w:val="00B41976"/>
    <w:rsid w:val="00B41AB9"/>
    <w:rsid w:val="00B41CB6"/>
    <w:rsid w:val="00B41ED1"/>
    <w:rsid w:val="00B4290E"/>
    <w:rsid w:val="00B42A75"/>
    <w:rsid w:val="00B42AE7"/>
    <w:rsid w:val="00B42B88"/>
    <w:rsid w:val="00B42F8B"/>
    <w:rsid w:val="00B43829"/>
    <w:rsid w:val="00B43A89"/>
    <w:rsid w:val="00B43DE7"/>
    <w:rsid w:val="00B44376"/>
    <w:rsid w:val="00B4470F"/>
    <w:rsid w:val="00B44C53"/>
    <w:rsid w:val="00B45736"/>
    <w:rsid w:val="00B4579D"/>
    <w:rsid w:val="00B45883"/>
    <w:rsid w:val="00B45D66"/>
    <w:rsid w:val="00B45F42"/>
    <w:rsid w:val="00B464D7"/>
    <w:rsid w:val="00B47495"/>
    <w:rsid w:val="00B475C3"/>
    <w:rsid w:val="00B4760D"/>
    <w:rsid w:val="00B47BD0"/>
    <w:rsid w:val="00B50251"/>
    <w:rsid w:val="00B50F44"/>
    <w:rsid w:val="00B514BB"/>
    <w:rsid w:val="00B51513"/>
    <w:rsid w:val="00B51707"/>
    <w:rsid w:val="00B51AD7"/>
    <w:rsid w:val="00B51D31"/>
    <w:rsid w:val="00B51D47"/>
    <w:rsid w:val="00B51E0D"/>
    <w:rsid w:val="00B520E2"/>
    <w:rsid w:val="00B529C3"/>
    <w:rsid w:val="00B5304A"/>
    <w:rsid w:val="00B5317E"/>
    <w:rsid w:val="00B532A3"/>
    <w:rsid w:val="00B53796"/>
    <w:rsid w:val="00B53C37"/>
    <w:rsid w:val="00B53DA0"/>
    <w:rsid w:val="00B53FB2"/>
    <w:rsid w:val="00B54421"/>
    <w:rsid w:val="00B547DA"/>
    <w:rsid w:val="00B548D4"/>
    <w:rsid w:val="00B551C9"/>
    <w:rsid w:val="00B553B0"/>
    <w:rsid w:val="00B553B4"/>
    <w:rsid w:val="00B556F0"/>
    <w:rsid w:val="00B55835"/>
    <w:rsid w:val="00B55C60"/>
    <w:rsid w:val="00B55C6A"/>
    <w:rsid w:val="00B563BE"/>
    <w:rsid w:val="00B56579"/>
    <w:rsid w:val="00B56C94"/>
    <w:rsid w:val="00B57010"/>
    <w:rsid w:val="00B5709A"/>
    <w:rsid w:val="00B57F12"/>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D01"/>
    <w:rsid w:val="00B63F2A"/>
    <w:rsid w:val="00B6494B"/>
    <w:rsid w:val="00B64F51"/>
    <w:rsid w:val="00B64F63"/>
    <w:rsid w:val="00B65179"/>
    <w:rsid w:val="00B6522C"/>
    <w:rsid w:val="00B653BA"/>
    <w:rsid w:val="00B65431"/>
    <w:rsid w:val="00B656B8"/>
    <w:rsid w:val="00B657A6"/>
    <w:rsid w:val="00B65A08"/>
    <w:rsid w:val="00B65B2B"/>
    <w:rsid w:val="00B65BA7"/>
    <w:rsid w:val="00B65CA9"/>
    <w:rsid w:val="00B65D59"/>
    <w:rsid w:val="00B65DF0"/>
    <w:rsid w:val="00B6658B"/>
    <w:rsid w:val="00B669D0"/>
    <w:rsid w:val="00B66A82"/>
    <w:rsid w:val="00B6714D"/>
    <w:rsid w:val="00B671CE"/>
    <w:rsid w:val="00B6736A"/>
    <w:rsid w:val="00B67869"/>
    <w:rsid w:val="00B678DF"/>
    <w:rsid w:val="00B67F87"/>
    <w:rsid w:val="00B70319"/>
    <w:rsid w:val="00B70569"/>
    <w:rsid w:val="00B718F6"/>
    <w:rsid w:val="00B71990"/>
    <w:rsid w:val="00B71E5C"/>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5CBF"/>
    <w:rsid w:val="00B76871"/>
    <w:rsid w:val="00B768FA"/>
    <w:rsid w:val="00B76BDF"/>
    <w:rsid w:val="00B76C80"/>
    <w:rsid w:val="00B775D0"/>
    <w:rsid w:val="00B7762E"/>
    <w:rsid w:val="00B77A65"/>
    <w:rsid w:val="00B77DEC"/>
    <w:rsid w:val="00B77E04"/>
    <w:rsid w:val="00B77E56"/>
    <w:rsid w:val="00B8008E"/>
    <w:rsid w:val="00B801E4"/>
    <w:rsid w:val="00B8047F"/>
    <w:rsid w:val="00B804CA"/>
    <w:rsid w:val="00B8059C"/>
    <w:rsid w:val="00B80764"/>
    <w:rsid w:val="00B808D7"/>
    <w:rsid w:val="00B8094C"/>
    <w:rsid w:val="00B81245"/>
    <w:rsid w:val="00B81339"/>
    <w:rsid w:val="00B81462"/>
    <w:rsid w:val="00B81546"/>
    <w:rsid w:val="00B818ED"/>
    <w:rsid w:val="00B81CEB"/>
    <w:rsid w:val="00B822A8"/>
    <w:rsid w:val="00B82513"/>
    <w:rsid w:val="00B827AF"/>
    <w:rsid w:val="00B8295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218"/>
    <w:rsid w:val="00B8787A"/>
    <w:rsid w:val="00B8797E"/>
    <w:rsid w:val="00B87C6E"/>
    <w:rsid w:val="00B9072C"/>
    <w:rsid w:val="00B90DB7"/>
    <w:rsid w:val="00B91AB0"/>
    <w:rsid w:val="00B91CDD"/>
    <w:rsid w:val="00B91E0B"/>
    <w:rsid w:val="00B920EE"/>
    <w:rsid w:val="00B929FA"/>
    <w:rsid w:val="00B92B41"/>
    <w:rsid w:val="00B92F48"/>
    <w:rsid w:val="00B9304C"/>
    <w:rsid w:val="00B93860"/>
    <w:rsid w:val="00B93AE8"/>
    <w:rsid w:val="00B93B84"/>
    <w:rsid w:val="00B94891"/>
    <w:rsid w:val="00B94CB4"/>
    <w:rsid w:val="00B94CF7"/>
    <w:rsid w:val="00B94DBB"/>
    <w:rsid w:val="00B95133"/>
    <w:rsid w:val="00B95B74"/>
    <w:rsid w:val="00B95C9C"/>
    <w:rsid w:val="00B95FE9"/>
    <w:rsid w:val="00B96107"/>
    <w:rsid w:val="00B963AF"/>
    <w:rsid w:val="00B96664"/>
    <w:rsid w:val="00B96954"/>
    <w:rsid w:val="00B96B28"/>
    <w:rsid w:val="00B9705F"/>
    <w:rsid w:val="00B974CC"/>
    <w:rsid w:val="00B97A9C"/>
    <w:rsid w:val="00B97B20"/>
    <w:rsid w:val="00BA05B2"/>
    <w:rsid w:val="00BA0E34"/>
    <w:rsid w:val="00BA114D"/>
    <w:rsid w:val="00BA119F"/>
    <w:rsid w:val="00BA297F"/>
    <w:rsid w:val="00BA2A18"/>
    <w:rsid w:val="00BA2E2C"/>
    <w:rsid w:val="00BA303D"/>
    <w:rsid w:val="00BA3793"/>
    <w:rsid w:val="00BA3981"/>
    <w:rsid w:val="00BA3E59"/>
    <w:rsid w:val="00BA3FC3"/>
    <w:rsid w:val="00BA4002"/>
    <w:rsid w:val="00BA41F8"/>
    <w:rsid w:val="00BA48E7"/>
    <w:rsid w:val="00BA4A2F"/>
    <w:rsid w:val="00BA5070"/>
    <w:rsid w:val="00BA50B3"/>
    <w:rsid w:val="00BA5141"/>
    <w:rsid w:val="00BA523A"/>
    <w:rsid w:val="00BA5877"/>
    <w:rsid w:val="00BA5C9C"/>
    <w:rsid w:val="00BA5D2A"/>
    <w:rsid w:val="00BA5F26"/>
    <w:rsid w:val="00BA6190"/>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1EDA"/>
    <w:rsid w:val="00BB2117"/>
    <w:rsid w:val="00BB24B0"/>
    <w:rsid w:val="00BB260F"/>
    <w:rsid w:val="00BB29FD"/>
    <w:rsid w:val="00BB2B38"/>
    <w:rsid w:val="00BB2B6C"/>
    <w:rsid w:val="00BB2DE8"/>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8EE"/>
    <w:rsid w:val="00BB5901"/>
    <w:rsid w:val="00BB5ABF"/>
    <w:rsid w:val="00BB5E7D"/>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B0B"/>
    <w:rsid w:val="00BC1E6B"/>
    <w:rsid w:val="00BC1EFD"/>
    <w:rsid w:val="00BC2056"/>
    <w:rsid w:val="00BC25BE"/>
    <w:rsid w:val="00BC26E8"/>
    <w:rsid w:val="00BC29E3"/>
    <w:rsid w:val="00BC2E3C"/>
    <w:rsid w:val="00BC2EDA"/>
    <w:rsid w:val="00BC30F9"/>
    <w:rsid w:val="00BC3359"/>
    <w:rsid w:val="00BC3953"/>
    <w:rsid w:val="00BC3ABD"/>
    <w:rsid w:val="00BC40BF"/>
    <w:rsid w:val="00BC416B"/>
    <w:rsid w:val="00BC4963"/>
    <w:rsid w:val="00BC4C21"/>
    <w:rsid w:val="00BC537B"/>
    <w:rsid w:val="00BC555E"/>
    <w:rsid w:val="00BC6302"/>
    <w:rsid w:val="00BC6579"/>
    <w:rsid w:val="00BC6ACE"/>
    <w:rsid w:val="00BC6F20"/>
    <w:rsid w:val="00BC7072"/>
    <w:rsid w:val="00BC73EC"/>
    <w:rsid w:val="00BC749B"/>
    <w:rsid w:val="00BD062F"/>
    <w:rsid w:val="00BD0FD2"/>
    <w:rsid w:val="00BD17AB"/>
    <w:rsid w:val="00BD19F6"/>
    <w:rsid w:val="00BD216F"/>
    <w:rsid w:val="00BD2263"/>
    <w:rsid w:val="00BD234B"/>
    <w:rsid w:val="00BD244C"/>
    <w:rsid w:val="00BD246D"/>
    <w:rsid w:val="00BD2530"/>
    <w:rsid w:val="00BD2B93"/>
    <w:rsid w:val="00BD2C6C"/>
    <w:rsid w:val="00BD2F78"/>
    <w:rsid w:val="00BD3356"/>
    <w:rsid w:val="00BD3374"/>
    <w:rsid w:val="00BD3625"/>
    <w:rsid w:val="00BD36EA"/>
    <w:rsid w:val="00BD3852"/>
    <w:rsid w:val="00BD3C07"/>
    <w:rsid w:val="00BD4B2A"/>
    <w:rsid w:val="00BD50AB"/>
    <w:rsid w:val="00BD5591"/>
    <w:rsid w:val="00BD5C8E"/>
    <w:rsid w:val="00BD5F37"/>
    <w:rsid w:val="00BD5F70"/>
    <w:rsid w:val="00BD6084"/>
    <w:rsid w:val="00BD6126"/>
    <w:rsid w:val="00BD655A"/>
    <w:rsid w:val="00BD66BD"/>
    <w:rsid w:val="00BD66E4"/>
    <w:rsid w:val="00BD6F33"/>
    <w:rsid w:val="00BD6F93"/>
    <w:rsid w:val="00BD70F0"/>
    <w:rsid w:val="00BD7390"/>
    <w:rsid w:val="00BD73EC"/>
    <w:rsid w:val="00BD7847"/>
    <w:rsid w:val="00BD7ABB"/>
    <w:rsid w:val="00BD7B36"/>
    <w:rsid w:val="00BD7C70"/>
    <w:rsid w:val="00BD7E7A"/>
    <w:rsid w:val="00BE001F"/>
    <w:rsid w:val="00BE0202"/>
    <w:rsid w:val="00BE07AA"/>
    <w:rsid w:val="00BE0AA7"/>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433"/>
    <w:rsid w:val="00BE58C6"/>
    <w:rsid w:val="00BE5A85"/>
    <w:rsid w:val="00BE5B6F"/>
    <w:rsid w:val="00BE5D39"/>
    <w:rsid w:val="00BE5EB7"/>
    <w:rsid w:val="00BE5F2F"/>
    <w:rsid w:val="00BE644A"/>
    <w:rsid w:val="00BE67E7"/>
    <w:rsid w:val="00BE69DC"/>
    <w:rsid w:val="00BE6D16"/>
    <w:rsid w:val="00BE725A"/>
    <w:rsid w:val="00BE7263"/>
    <w:rsid w:val="00BE75D5"/>
    <w:rsid w:val="00BE7DA3"/>
    <w:rsid w:val="00BE7F5F"/>
    <w:rsid w:val="00BF01F0"/>
    <w:rsid w:val="00BF0614"/>
    <w:rsid w:val="00BF0709"/>
    <w:rsid w:val="00BF0D91"/>
    <w:rsid w:val="00BF0E83"/>
    <w:rsid w:val="00BF1010"/>
    <w:rsid w:val="00BF10DD"/>
    <w:rsid w:val="00BF169A"/>
    <w:rsid w:val="00BF202C"/>
    <w:rsid w:val="00BF209C"/>
    <w:rsid w:val="00BF2442"/>
    <w:rsid w:val="00BF28DF"/>
    <w:rsid w:val="00BF2904"/>
    <w:rsid w:val="00BF2AE1"/>
    <w:rsid w:val="00BF2E3B"/>
    <w:rsid w:val="00BF33A7"/>
    <w:rsid w:val="00BF34A0"/>
    <w:rsid w:val="00BF35F5"/>
    <w:rsid w:val="00BF3C28"/>
    <w:rsid w:val="00BF3C91"/>
    <w:rsid w:val="00BF3D87"/>
    <w:rsid w:val="00BF3DB5"/>
    <w:rsid w:val="00BF40B8"/>
    <w:rsid w:val="00BF44BB"/>
    <w:rsid w:val="00BF46E2"/>
    <w:rsid w:val="00BF4919"/>
    <w:rsid w:val="00BF542A"/>
    <w:rsid w:val="00BF569F"/>
    <w:rsid w:val="00BF6033"/>
    <w:rsid w:val="00BF6111"/>
    <w:rsid w:val="00BF6776"/>
    <w:rsid w:val="00BF7D90"/>
    <w:rsid w:val="00C001F6"/>
    <w:rsid w:val="00C00429"/>
    <w:rsid w:val="00C00681"/>
    <w:rsid w:val="00C008A3"/>
    <w:rsid w:val="00C0140F"/>
    <w:rsid w:val="00C01827"/>
    <w:rsid w:val="00C01A05"/>
    <w:rsid w:val="00C01DBD"/>
    <w:rsid w:val="00C02289"/>
    <w:rsid w:val="00C0236E"/>
    <w:rsid w:val="00C02574"/>
    <w:rsid w:val="00C026F6"/>
    <w:rsid w:val="00C029A2"/>
    <w:rsid w:val="00C03A3A"/>
    <w:rsid w:val="00C03A92"/>
    <w:rsid w:val="00C04089"/>
    <w:rsid w:val="00C0489D"/>
    <w:rsid w:val="00C04B9D"/>
    <w:rsid w:val="00C04EDA"/>
    <w:rsid w:val="00C05081"/>
    <w:rsid w:val="00C05159"/>
    <w:rsid w:val="00C052B4"/>
    <w:rsid w:val="00C0559F"/>
    <w:rsid w:val="00C05D77"/>
    <w:rsid w:val="00C05F47"/>
    <w:rsid w:val="00C06093"/>
    <w:rsid w:val="00C06337"/>
    <w:rsid w:val="00C068AE"/>
    <w:rsid w:val="00C068D7"/>
    <w:rsid w:val="00C069FC"/>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4672"/>
    <w:rsid w:val="00C14907"/>
    <w:rsid w:val="00C14FFB"/>
    <w:rsid w:val="00C1519D"/>
    <w:rsid w:val="00C15AE7"/>
    <w:rsid w:val="00C15C3A"/>
    <w:rsid w:val="00C15D4D"/>
    <w:rsid w:val="00C161A7"/>
    <w:rsid w:val="00C16249"/>
    <w:rsid w:val="00C165C0"/>
    <w:rsid w:val="00C167C0"/>
    <w:rsid w:val="00C168C9"/>
    <w:rsid w:val="00C16A1B"/>
    <w:rsid w:val="00C16B30"/>
    <w:rsid w:val="00C16DB1"/>
    <w:rsid w:val="00C16E4B"/>
    <w:rsid w:val="00C16EBF"/>
    <w:rsid w:val="00C16ED5"/>
    <w:rsid w:val="00C17943"/>
    <w:rsid w:val="00C17DD4"/>
    <w:rsid w:val="00C20383"/>
    <w:rsid w:val="00C203AE"/>
    <w:rsid w:val="00C2043D"/>
    <w:rsid w:val="00C208CD"/>
    <w:rsid w:val="00C20B1B"/>
    <w:rsid w:val="00C20E49"/>
    <w:rsid w:val="00C20F2C"/>
    <w:rsid w:val="00C21024"/>
    <w:rsid w:val="00C2128F"/>
    <w:rsid w:val="00C21370"/>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7A1"/>
    <w:rsid w:val="00C248EF"/>
    <w:rsid w:val="00C249E9"/>
    <w:rsid w:val="00C24D04"/>
    <w:rsid w:val="00C24E83"/>
    <w:rsid w:val="00C250BF"/>
    <w:rsid w:val="00C25436"/>
    <w:rsid w:val="00C25A93"/>
    <w:rsid w:val="00C25CA8"/>
    <w:rsid w:val="00C25D26"/>
    <w:rsid w:val="00C260C5"/>
    <w:rsid w:val="00C269E6"/>
    <w:rsid w:val="00C3063C"/>
    <w:rsid w:val="00C30880"/>
    <w:rsid w:val="00C3142F"/>
    <w:rsid w:val="00C3216C"/>
    <w:rsid w:val="00C32489"/>
    <w:rsid w:val="00C32492"/>
    <w:rsid w:val="00C32500"/>
    <w:rsid w:val="00C327B6"/>
    <w:rsid w:val="00C32ADD"/>
    <w:rsid w:val="00C32EBB"/>
    <w:rsid w:val="00C33020"/>
    <w:rsid w:val="00C33076"/>
    <w:rsid w:val="00C331AE"/>
    <w:rsid w:val="00C33351"/>
    <w:rsid w:val="00C34A1F"/>
    <w:rsid w:val="00C34DBA"/>
    <w:rsid w:val="00C34DC1"/>
    <w:rsid w:val="00C35929"/>
    <w:rsid w:val="00C36304"/>
    <w:rsid w:val="00C3631B"/>
    <w:rsid w:val="00C36320"/>
    <w:rsid w:val="00C36333"/>
    <w:rsid w:val="00C363F6"/>
    <w:rsid w:val="00C36454"/>
    <w:rsid w:val="00C36908"/>
    <w:rsid w:val="00C36DD7"/>
    <w:rsid w:val="00C36E71"/>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4C4"/>
    <w:rsid w:val="00C41ACE"/>
    <w:rsid w:val="00C41C38"/>
    <w:rsid w:val="00C41CF8"/>
    <w:rsid w:val="00C42627"/>
    <w:rsid w:val="00C429BD"/>
    <w:rsid w:val="00C42E3D"/>
    <w:rsid w:val="00C42F64"/>
    <w:rsid w:val="00C4458A"/>
    <w:rsid w:val="00C4459F"/>
    <w:rsid w:val="00C447DB"/>
    <w:rsid w:val="00C447E6"/>
    <w:rsid w:val="00C45072"/>
    <w:rsid w:val="00C451A5"/>
    <w:rsid w:val="00C453F9"/>
    <w:rsid w:val="00C454B0"/>
    <w:rsid w:val="00C457DC"/>
    <w:rsid w:val="00C45853"/>
    <w:rsid w:val="00C45B3C"/>
    <w:rsid w:val="00C461D4"/>
    <w:rsid w:val="00C469A9"/>
    <w:rsid w:val="00C469AF"/>
    <w:rsid w:val="00C46BB1"/>
    <w:rsid w:val="00C46DAF"/>
    <w:rsid w:val="00C46F99"/>
    <w:rsid w:val="00C473DC"/>
    <w:rsid w:val="00C47C51"/>
    <w:rsid w:val="00C47EDA"/>
    <w:rsid w:val="00C47F1B"/>
    <w:rsid w:val="00C5048B"/>
    <w:rsid w:val="00C5166B"/>
    <w:rsid w:val="00C516E1"/>
    <w:rsid w:val="00C518EC"/>
    <w:rsid w:val="00C51A97"/>
    <w:rsid w:val="00C51D23"/>
    <w:rsid w:val="00C51D94"/>
    <w:rsid w:val="00C521E2"/>
    <w:rsid w:val="00C529FF"/>
    <w:rsid w:val="00C52E22"/>
    <w:rsid w:val="00C52EE7"/>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68D"/>
    <w:rsid w:val="00C57801"/>
    <w:rsid w:val="00C57BCD"/>
    <w:rsid w:val="00C57CF5"/>
    <w:rsid w:val="00C57E37"/>
    <w:rsid w:val="00C603EC"/>
    <w:rsid w:val="00C60568"/>
    <w:rsid w:val="00C609CC"/>
    <w:rsid w:val="00C60CC8"/>
    <w:rsid w:val="00C60E08"/>
    <w:rsid w:val="00C610F2"/>
    <w:rsid w:val="00C61CF4"/>
    <w:rsid w:val="00C620B6"/>
    <w:rsid w:val="00C6240A"/>
    <w:rsid w:val="00C625D1"/>
    <w:rsid w:val="00C626B7"/>
    <w:rsid w:val="00C629F6"/>
    <w:rsid w:val="00C62A4A"/>
    <w:rsid w:val="00C62E26"/>
    <w:rsid w:val="00C62E82"/>
    <w:rsid w:val="00C62FF7"/>
    <w:rsid w:val="00C6302A"/>
    <w:rsid w:val="00C63FB9"/>
    <w:rsid w:val="00C640B1"/>
    <w:rsid w:val="00C64625"/>
    <w:rsid w:val="00C64835"/>
    <w:rsid w:val="00C64D74"/>
    <w:rsid w:val="00C651C0"/>
    <w:rsid w:val="00C651F5"/>
    <w:rsid w:val="00C65268"/>
    <w:rsid w:val="00C65495"/>
    <w:rsid w:val="00C65E1F"/>
    <w:rsid w:val="00C663EF"/>
    <w:rsid w:val="00C664CA"/>
    <w:rsid w:val="00C66E5F"/>
    <w:rsid w:val="00C671FD"/>
    <w:rsid w:val="00C67341"/>
    <w:rsid w:val="00C6783A"/>
    <w:rsid w:val="00C70161"/>
    <w:rsid w:val="00C704AB"/>
    <w:rsid w:val="00C70EBD"/>
    <w:rsid w:val="00C712FC"/>
    <w:rsid w:val="00C7167F"/>
    <w:rsid w:val="00C7199A"/>
    <w:rsid w:val="00C71CAA"/>
    <w:rsid w:val="00C71EA1"/>
    <w:rsid w:val="00C72AE3"/>
    <w:rsid w:val="00C72BC3"/>
    <w:rsid w:val="00C72F2B"/>
    <w:rsid w:val="00C730F0"/>
    <w:rsid w:val="00C731AD"/>
    <w:rsid w:val="00C73558"/>
    <w:rsid w:val="00C73EFF"/>
    <w:rsid w:val="00C740FC"/>
    <w:rsid w:val="00C74628"/>
    <w:rsid w:val="00C74998"/>
    <w:rsid w:val="00C74C19"/>
    <w:rsid w:val="00C75E7A"/>
    <w:rsid w:val="00C762AA"/>
    <w:rsid w:val="00C769AD"/>
    <w:rsid w:val="00C76AB8"/>
    <w:rsid w:val="00C76B53"/>
    <w:rsid w:val="00C76C9D"/>
    <w:rsid w:val="00C770CF"/>
    <w:rsid w:val="00C77135"/>
    <w:rsid w:val="00C77329"/>
    <w:rsid w:val="00C7764B"/>
    <w:rsid w:val="00C7781B"/>
    <w:rsid w:val="00C77821"/>
    <w:rsid w:val="00C779FE"/>
    <w:rsid w:val="00C800D5"/>
    <w:rsid w:val="00C80D89"/>
    <w:rsid w:val="00C80FB4"/>
    <w:rsid w:val="00C817B7"/>
    <w:rsid w:val="00C81803"/>
    <w:rsid w:val="00C81B41"/>
    <w:rsid w:val="00C81C60"/>
    <w:rsid w:val="00C8275D"/>
    <w:rsid w:val="00C82D7E"/>
    <w:rsid w:val="00C8305B"/>
    <w:rsid w:val="00C830BB"/>
    <w:rsid w:val="00C83497"/>
    <w:rsid w:val="00C837E7"/>
    <w:rsid w:val="00C83BE9"/>
    <w:rsid w:val="00C83C37"/>
    <w:rsid w:val="00C83E27"/>
    <w:rsid w:val="00C841AE"/>
    <w:rsid w:val="00C84295"/>
    <w:rsid w:val="00C85609"/>
    <w:rsid w:val="00C85862"/>
    <w:rsid w:val="00C859CF"/>
    <w:rsid w:val="00C85A97"/>
    <w:rsid w:val="00C85C77"/>
    <w:rsid w:val="00C85C9C"/>
    <w:rsid w:val="00C86048"/>
    <w:rsid w:val="00C867CA"/>
    <w:rsid w:val="00C86C88"/>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3F"/>
    <w:rsid w:val="00C924DB"/>
    <w:rsid w:val="00C92BB4"/>
    <w:rsid w:val="00C93114"/>
    <w:rsid w:val="00C93727"/>
    <w:rsid w:val="00C9386F"/>
    <w:rsid w:val="00C93E12"/>
    <w:rsid w:val="00C94270"/>
    <w:rsid w:val="00C94691"/>
    <w:rsid w:val="00C946E7"/>
    <w:rsid w:val="00C949E8"/>
    <w:rsid w:val="00C94C8A"/>
    <w:rsid w:val="00C94D82"/>
    <w:rsid w:val="00C9566A"/>
    <w:rsid w:val="00C95B2F"/>
    <w:rsid w:val="00C95C41"/>
    <w:rsid w:val="00C95C61"/>
    <w:rsid w:val="00C95D1F"/>
    <w:rsid w:val="00C9625F"/>
    <w:rsid w:val="00C963D8"/>
    <w:rsid w:val="00C967C0"/>
    <w:rsid w:val="00C96CB7"/>
    <w:rsid w:val="00C96F79"/>
    <w:rsid w:val="00C9724A"/>
    <w:rsid w:val="00C97B94"/>
    <w:rsid w:val="00C97CB5"/>
    <w:rsid w:val="00C97D62"/>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860"/>
    <w:rsid w:val="00CA3990"/>
    <w:rsid w:val="00CA3BAD"/>
    <w:rsid w:val="00CA3E87"/>
    <w:rsid w:val="00CA3F6D"/>
    <w:rsid w:val="00CA4DB8"/>
    <w:rsid w:val="00CA4DF0"/>
    <w:rsid w:val="00CA4E4E"/>
    <w:rsid w:val="00CA512B"/>
    <w:rsid w:val="00CA5284"/>
    <w:rsid w:val="00CA5618"/>
    <w:rsid w:val="00CA5627"/>
    <w:rsid w:val="00CA5961"/>
    <w:rsid w:val="00CA5DFE"/>
    <w:rsid w:val="00CA5ECC"/>
    <w:rsid w:val="00CA66F7"/>
    <w:rsid w:val="00CA696F"/>
    <w:rsid w:val="00CA6BFF"/>
    <w:rsid w:val="00CA6F23"/>
    <w:rsid w:val="00CA75DF"/>
    <w:rsid w:val="00CA76FE"/>
    <w:rsid w:val="00CA7A77"/>
    <w:rsid w:val="00CA7AF8"/>
    <w:rsid w:val="00CA7B34"/>
    <w:rsid w:val="00CB0342"/>
    <w:rsid w:val="00CB07D3"/>
    <w:rsid w:val="00CB0E1C"/>
    <w:rsid w:val="00CB0F04"/>
    <w:rsid w:val="00CB1456"/>
    <w:rsid w:val="00CB21B2"/>
    <w:rsid w:val="00CB2437"/>
    <w:rsid w:val="00CB26D4"/>
    <w:rsid w:val="00CB2EBF"/>
    <w:rsid w:val="00CB3166"/>
    <w:rsid w:val="00CB32F0"/>
    <w:rsid w:val="00CB39ED"/>
    <w:rsid w:val="00CB429A"/>
    <w:rsid w:val="00CB45F5"/>
    <w:rsid w:val="00CB46E2"/>
    <w:rsid w:val="00CB4A9A"/>
    <w:rsid w:val="00CB4B80"/>
    <w:rsid w:val="00CB4C99"/>
    <w:rsid w:val="00CB4E4B"/>
    <w:rsid w:val="00CB50A8"/>
    <w:rsid w:val="00CB5308"/>
    <w:rsid w:val="00CB530D"/>
    <w:rsid w:val="00CB552F"/>
    <w:rsid w:val="00CB5652"/>
    <w:rsid w:val="00CB56B5"/>
    <w:rsid w:val="00CB5866"/>
    <w:rsid w:val="00CB5AFD"/>
    <w:rsid w:val="00CB5CC5"/>
    <w:rsid w:val="00CB5FFE"/>
    <w:rsid w:val="00CB6242"/>
    <w:rsid w:val="00CB68A5"/>
    <w:rsid w:val="00CB6C85"/>
    <w:rsid w:val="00CB7323"/>
    <w:rsid w:val="00CB735F"/>
    <w:rsid w:val="00CB7F81"/>
    <w:rsid w:val="00CC00AE"/>
    <w:rsid w:val="00CC0299"/>
    <w:rsid w:val="00CC065B"/>
    <w:rsid w:val="00CC0958"/>
    <w:rsid w:val="00CC0A04"/>
    <w:rsid w:val="00CC173A"/>
    <w:rsid w:val="00CC1C5C"/>
    <w:rsid w:val="00CC1E6C"/>
    <w:rsid w:val="00CC20D9"/>
    <w:rsid w:val="00CC2185"/>
    <w:rsid w:val="00CC22D4"/>
    <w:rsid w:val="00CC245B"/>
    <w:rsid w:val="00CC2586"/>
    <w:rsid w:val="00CC28EC"/>
    <w:rsid w:val="00CC2E16"/>
    <w:rsid w:val="00CC325C"/>
    <w:rsid w:val="00CC3264"/>
    <w:rsid w:val="00CC36AB"/>
    <w:rsid w:val="00CC3FC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BE4"/>
    <w:rsid w:val="00CD0C11"/>
    <w:rsid w:val="00CD0DF4"/>
    <w:rsid w:val="00CD11B3"/>
    <w:rsid w:val="00CD179A"/>
    <w:rsid w:val="00CD1CCD"/>
    <w:rsid w:val="00CD20F1"/>
    <w:rsid w:val="00CD2319"/>
    <w:rsid w:val="00CD2819"/>
    <w:rsid w:val="00CD2B21"/>
    <w:rsid w:val="00CD2BEA"/>
    <w:rsid w:val="00CD2BED"/>
    <w:rsid w:val="00CD2F68"/>
    <w:rsid w:val="00CD3152"/>
    <w:rsid w:val="00CD31D1"/>
    <w:rsid w:val="00CD3205"/>
    <w:rsid w:val="00CD3351"/>
    <w:rsid w:val="00CD3641"/>
    <w:rsid w:val="00CD388C"/>
    <w:rsid w:val="00CD3A7C"/>
    <w:rsid w:val="00CD3DBF"/>
    <w:rsid w:val="00CD3F21"/>
    <w:rsid w:val="00CD517A"/>
    <w:rsid w:val="00CD51A7"/>
    <w:rsid w:val="00CD52CD"/>
    <w:rsid w:val="00CD5670"/>
    <w:rsid w:val="00CD56A0"/>
    <w:rsid w:val="00CD600A"/>
    <w:rsid w:val="00CD619A"/>
    <w:rsid w:val="00CD61A1"/>
    <w:rsid w:val="00CD63E2"/>
    <w:rsid w:val="00CD664E"/>
    <w:rsid w:val="00CD743C"/>
    <w:rsid w:val="00CD751D"/>
    <w:rsid w:val="00CD7AE4"/>
    <w:rsid w:val="00CE0549"/>
    <w:rsid w:val="00CE0708"/>
    <w:rsid w:val="00CE089A"/>
    <w:rsid w:val="00CE0A08"/>
    <w:rsid w:val="00CE0EBD"/>
    <w:rsid w:val="00CE1294"/>
    <w:rsid w:val="00CE1628"/>
    <w:rsid w:val="00CE1721"/>
    <w:rsid w:val="00CE23CD"/>
    <w:rsid w:val="00CE250B"/>
    <w:rsid w:val="00CE2854"/>
    <w:rsid w:val="00CE28F5"/>
    <w:rsid w:val="00CE2A02"/>
    <w:rsid w:val="00CE2B33"/>
    <w:rsid w:val="00CE2C60"/>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3F2E"/>
    <w:rsid w:val="00CF4262"/>
    <w:rsid w:val="00CF4475"/>
    <w:rsid w:val="00CF44D5"/>
    <w:rsid w:val="00CF4608"/>
    <w:rsid w:val="00CF4E3E"/>
    <w:rsid w:val="00CF5154"/>
    <w:rsid w:val="00CF5171"/>
    <w:rsid w:val="00CF5482"/>
    <w:rsid w:val="00CF58B4"/>
    <w:rsid w:val="00CF5B4A"/>
    <w:rsid w:val="00CF5E40"/>
    <w:rsid w:val="00CF62C1"/>
    <w:rsid w:val="00CF6476"/>
    <w:rsid w:val="00CF674E"/>
    <w:rsid w:val="00CF69DF"/>
    <w:rsid w:val="00CF7005"/>
    <w:rsid w:val="00CF70D7"/>
    <w:rsid w:val="00D008B5"/>
    <w:rsid w:val="00D00946"/>
    <w:rsid w:val="00D00D73"/>
    <w:rsid w:val="00D019F9"/>
    <w:rsid w:val="00D01D31"/>
    <w:rsid w:val="00D02115"/>
    <w:rsid w:val="00D0232E"/>
    <w:rsid w:val="00D02428"/>
    <w:rsid w:val="00D02A77"/>
    <w:rsid w:val="00D02BFA"/>
    <w:rsid w:val="00D02E5C"/>
    <w:rsid w:val="00D02FF1"/>
    <w:rsid w:val="00D03007"/>
    <w:rsid w:val="00D037DC"/>
    <w:rsid w:val="00D03840"/>
    <w:rsid w:val="00D03E37"/>
    <w:rsid w:val="00D03E97"/>
    <w:rsid w:val="00D04146"/>
    <w:rsid w:val="00D041C8"/>
    <w:rsid w:val="00D04493"/>
    <w:rsid w:val="00D04A0D"/>
    <w:rsid w:val="00D04B3A"/>
    <w:rsid w:val="00D04D9F"/>
    <w:rsid w:val="00D05339"/>
    <w:rsid w:val="00D05C38"/>
    <w:rsid w:val="00D05E10"/>
    <w:rsid w:val="00D0609D"/>
    <w:rsid w:val="00D0618C"/>
    <w:rsid w:val="00D0618D"/>
    <w:rsid w:val="00D063A1"/>
    <w:rsid w:val="00D071E0"/>
    <w:rsid w:val="00D074E0"/>
    <w:rsid w:val="00D078EF"/>
    <w:rsid w:val="00D100E6"/>
    <w:rsid w:val="00D10257"/>
    <w:rsid w:val="00D10598"/>
    <w:rsid w:val="00D106A6"/>
    <w:rsid w:val="00D109E7"/>
    <w:rsid w:val="00D110C4"/>
    <w:rsid w:val="00D1162E"/>
    <w:rsid w:val="00D12711"/>
    <w:rsid w:val="00D12792"/>
    <w:rsid w:val="00D13176"/>
    <w:rsid w:val="00D13577"/>
    <w:rsid w:val="00D13BDC"/>
    <w:rsid w:val="00D13BE2"/>
    <w:rsid w:val="00D14110"/>
    <w:rsid w:val="00D14271"/>
    <w:rsid w:val="00D14CD6"/>
    <w:rsid w:val="00D14D76"/>
    <w:rsid w:val="00D150CA"/>
    <w:rsid w:val="00D151A0"/>
    <w:rsid w:val="00D15271"/>
    <w:rsid w:val="00D15525"/>
    <w:rsid w:val="00D1572A"/>
    <w:rsid w:val="00D157A6"/>
    <w:rsid w:val="00D15B02"/>
    <w:rsid w:val="00D15C44"/>
    <w:rsid w:val="00D15F39"/>
    <w:rsid w:val="00D15F3E"/>
    <w:rsid w:val="00D15FE1"/>
    <w:rsid w:val="00D16528"/>
    <w:rsid w:val="00D16922"/>
    <w:rsid w:val="00D16E86"/>
    <w:rsid w:val="00D16F4F"/>
    <w:rsid w:val="00D170B5"/>
    <w:rsid w:val="00D174AF"/>
    <w:rsid w:val="00D17972"/>
    <w:rsid w:val="00D17E22"/>
    <w:rsid w:val="00D20011"/>
    <w:rsid w:val="00D200AA"/>
    <w:rsid w:val="00D20B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891"/>
    <w:rsid w:val="00D25DB4"/>
    <w:rsid w:val="00D25E0A"/>
    <w:rsid w:val="00D25E25"/>
    <w:rsid w:val="00D26162"/>
    <w:rsid w:val="00D263BC"/>
    <w:rsid w:val="00D267E4"/>
    <w:rsid w:val="00D26C7F"/>
    <w:rsid w:val="00D27178"/>
    <w:rsid w:val="00D2726E"/>
    <w:rsid w:val="00D27408"/>
    <w:rsid w:val="00D27585"/>
    <w:rsid w:val="00D27961"/>
    <w:rsid w:val="00D27B87"/>
    <w:rsid w:val="00D27C4D"/>
    <w:rsid w:val="00D27C8A"/>
    <w:rsid w:val="00D27D15"/>
    <w:rsid w:val="00D27F90"/>
    <w:rsid w:val="00D303C5"/>
    <w:rsid w:val="00D30518"/>
    <w:rsid w:val="00D3069D"/>
    <w:rsid w:val="00D30A61"/>
    <w:rsid w:val="00D30D28"/>
    <w:rsid w:val="00D30E1B"/>
    <w:rsid w:val="00D31087"/>
    <w:rsid w:val="00D312BD"/>
    <w:rsid w:val="00D313F1"/>
    <w:rsid w:val="00D3183F"/>
    <w:rsid w:val="00D31AD1"/>
    <w:rsid w:val="00D31CCC"/>
    <w:rsid w:val="00D32152"/>
    <w:rsid w:val="00D323DC"/>
    <w:rsid w:val="00D3242E"/>
    <w:rsid w:val="00D3256F"/>
    <w:rsid w:val="00D32CCB"/>
    <w:rsid w:val="00D331AB"/>
    <w:rsid w:val="00D336CF"/>
    <w:rsid w:val="00D3370B"/>
    <w:rsid w:val="00D3438E"/>
    <w:rsid w:val="00D344B2"/>
    <w:rsid w:val="00D34567"/>
    <w:rsid w:val="00D34688"/>
    <w:rsid w:val="00D34816"/>
    <w:rsid w:val="00D34AB2"/>
    <w:rsid w:val="00D34BBE"/>
    <w:rsid w:val="00D34F6D"/>
    <w:rsid w:val="00D35CD8"/>
    <w:rsid w:val="00D364C8"/>
    <w:rsid w:val="00D36797"/>
    <w:rsid w:val="00D36C21"/>
    <w:rsid w:val="00D36D63"/>
    <w:rsid w:val="00D36E7F"/>
    <w:rsid w:val="00D36E85"/>
    <w:rsid w:val="00D3706D"/>
    <w:rsid w:val="00D37496"/>
    <w:rsid w:val="00D37730"/>
    <w:rsid w:val="00D37847"/>
    <w:rsid w:val="00D3786C"/>
    <w:rsid w:val="00D401F3"/>
    <w:rsid w:val="00D4055E"/>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9A8"/>
    <w:rsid w:val="00D43A19"/>
    <w:rsid w:val="00D43CEC"/>
    <w:rsid w:val="00D43D66"/>
    <w:rsid w:val="00D43E41"/>
    <w:rsid w:val="00D448E8"/>
    <w:rsid w:val="00D44BD2"/>
    <w:rsid w:val="00D452FD"/>
    <w:rsid w:val="00D4570E"/>
    <w:rsid w:val="00D45DC4"/>
    <w:rsid w:val="00D4629F"/>
    <w:rsid w:val="00D468E9"/>
    <w:rsid w:val="00D47682"/>
    <w:rsid w:val="00D503A4"/>
    <w:rsid w:val="00D50424"/>
    <w:rsid w:val="00D5058A"/>
    <w:rsid w:val="00D50692"/>
    <w:rsid w:val="00D5088F"/>
    <w:rsid w:val="00D51685"/>
    <w:rsid w:val="00D51B3D"/>
    <w:rsid w:val="00D522F4"/>
    <w:rsid w:val="00D52BA6"/>
    <w:rsid w:val="00D52BA7"/>
    <w:rsid w:val="00D52BCC"/>
    <w:rsid w:val="00D530BC"/>
    <w:rsid w:val="00D53772"/>
    <w:rsid w:val="00D5384F"/>
    <w:rsid w:val="00D5399C"/>
    <w:rsid w:val="00D53AE9"/>
    <w:rsid w:val="00D542EA"/>
    <w:rsid w:val="00D545AC"/>
    <w:rsid w:val="00D54625"/>
    <w:rsid w:val="00D54911"/>
    <w:rsid w:val="00D54CF4"/>
    <w:rsid w:val="00D54D3A"/>
    <w:rsid w:val="00D55D09"/>
    <w:rsid w:val="00D55F66"/>
    <w:rsid w:val="00D56357"/>
    <w:rsid w:val="00D56386"/>
    <w:rsid w:val="00D5655C"/>
    <w:rsid w:val="00D56657"/>
    <w:rsid w:val="00D566D8"/>
    <w:rsid w:val="00D56990"/>
    <w:rsid w:val="00D56ABA"/>
    <w:rsid w:val="00D56E9B"/>
    <w:rsid w:val="00D56F24"/>
    <w:rsid w:val="00D57C77"/>
    <w:rsid w:val="00D57CEF"/>
    <w:rsid w:val="00D57E8F"/>
    <w:rsid w:val="00D60119"/>
    <w:rsid w:val="00D60200"/>
    <w:rsid w:val="00D6023A"/>
    <w:rsid w:val="00D602D0"/>
    <w:rsid w:val="00D60516"/>
    <w:rsid w:val="00D606AD"/>
    <w:rsid w:val="00D609B2"/>
    <w:rsid w:val="00D60C66"/>
    <w:rsid w:val="00D60D8C"/>
    <w:rsid w:val="00D60F14"/>
    <w:rsid w:val="00D60F4E"/>
    <w:rsid w:val="00D61002"/>
    <w:rsid w:val="00D6125F"/>
    <w:rsid w:val="00D614D9"/>
    <w:rsid w:val="00D6164F"/>
    <w:rsid w:val="00D61BB0"/>
    <w:rsid w:val="00D6223E"/>
    <w:rsid w:val="00D6224A"/>
    <w:rsid w:val="00D622EB"/>
    <w:rsid w:val="00D62811"/>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185"/>
    <w:rsid w:val="00D652D0"/>
    <w:rsid w:val="00D65558"/>
    <w:rsid w:val="00D66049"/>
    <w:rsid w:val="00D660ED"/>
    <w:rsid w:val="00D663DF"/>
    <w:rsid w:val="00D66808"/>
    <w:rsid w:val="00D66B9C"/>
    <w:rsid w:val="00D66CA6"/>
    <w:rsid w:val="00D66F7E"/>
    <w:rsid w:val="00D6723A"/>
    <w:rsid w:val="00D67879"/>
    <w:rsid w:val="00D678B5"/>
    <w:rsid w:val="00D70857"/>
    <w:rsid w:val="00D708D7"/>
    <w:rsid w:val="00D712E6"/>
    <w:rsid w:val="00D71937"/>
    <w:rsid w:val="00D71B58"/>
    <w:rsid w:val="00D71BE0"/>
    <w:rsid w:val="00D72890"/>
    <w:rsid w:val="00D72C07"/>
    <w:rsid w:val="00D72C52"/>
    <w:rsid w:val="00D72E0E"/>
    <w:rsid w:val="00D733D6"/>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195"/>
    <w:rsid w:val="00D80233"/>
    <w:rsid w:val="00D803B9"/>
    <w:rsid w:val="00D8065E"/>
    <w:rsid w:val="00D8091D"/>
    <w:rsid w:val="00D80BA3"/>
    <w:rsid w:val="00D8100E"/>
    <w:rsid w:val="00D811CE"/>
    <w:rsid w:val="00D81295"/>
    <w:rsid w:val="00D81847"/>
    <w:rsid w:val="00D81A4D"/>
    <w:rsid w:val="00D81AF1"/>
    <w:rsid w:val="00D81B6A"/>
    <w:rsid w:val="00D81D95"/>
    <w:rsid w:val="00D81FCB"/>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566"/>
    <w:rsid w:val="00D91814"/>
    <w:rsid w:val="00D920AD"/>
    <w:rsid w:val="00D92350"/>
    <w:rsid w:val="00D927A4"/>
    <w:rsid w:val="00D92AFC"/>
    <w:rsid w:val="00D93A2C"/>
    <w:rsid w:val="00D93D7C"/>
    <w:rsid w:val="00D941A1"/>
    <w:rsid w:val="00D946FC"/>
    <w:rsid w:val="00D949CA"/>
    <w:rsid w:val="00D94F16"/>
    <w:rsid w:val="00D951A1"/>
    <w:rsid w:val="00D9575E"/>
    <w:rsid w:val="00D95869"/>
    <w:rsid w:val="00D95A45"/>
    <w:rsid w:val="00D95A58"/>
    <w:rsid w:val="00D95D83"/>
    <w:rsid w:val="00D963C5"/>
    <w:rsid w:val="00D965C7"/>
    <w:rsid w:val="00D96CC3"/>
    <w:rsid w:val="00D9703E"/>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DE1"/>
    <w:rsid w:val="00DA3E6A"/>
    <w:rsid w:val="00DA3FE9"/>
    <w:rsid w:val="00DA3FF7"/>
    <w:rsid w:val="00DA400A"/>
    <w:rsid w:val="00DA40D6"/>
    <w:rsid w:val="00DA41EC"/>
    <w:rsid w:val="00DA43F1"/>
    <w:rsid w:val="00DA4673"/>
    <w:rsid w:val="00DA56E4"/>
    <w:rsid w:val="00DA5ACE"/>
    <w:rsid w:val="00DA5ADE"/>
    <w:rsid w:val="00DA5B3C"/>
    <w:rsid w:val="00DA5F38"/>
    <w:rsid w:val="00DA60CA"/>
    <w:rsid w:val="00DA61EE"/>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65D"/>
    <w:rsid w:val="00DB7A8A"/>
    <w:rsid w:val="00DC0272"/>
    <w:rsid w:val="00DC04DA"/>
    <w:rsid w:val="00DC051C"/>
    <w:rsid w:val="00DC1204"/>
    <w:rsid w:val="00DC166B"/>
    <w:rsid w:val="00DC1C97"/>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0CF8"/>
    <w:rsid w:val="00DD136A"/>
    <w:rsid w:val="00DD1966"/>
    <w:rsid w:val="00DD19FC"/>
    <w:rsid w:val="00DD1B59"/>
    <w:rsid w:val="00DD1B5E"/>
    <w:rsid w:val="00DD214A"/>
    <w:rsid w:val="00DD2B9D"/>
    <w:rsid w:val="00DD2C86"/>
    <w:rsid w:val="00DD38EB"/>
    <w:rsid w:val="00DD3A4A"/>
    <w:rsid w:val="00DD3BB2"/>
    <w:rsid w:val="00DD3BD3"/>
    <w:rsid w:val="00DD4559"/>
    <w:rsid w:val="00DD4BC6"/>
    <w:rsid w:val="00DD4F96"/>
    <w:rsid w:val="00DD506F"/>
    <w:rsid w:val="00DD5C9F"/>
    <w:rsid w:val="00DD64B3"/>
    <w:rsid w:val="00DD657A"/>
    <w:rsid w:val="00DD702B"/>
    <w:rsid w:val="00DD74F2"/>
    <w:rsid w:val="00DE0542"/>
    <w:rsid w:val="00DE09A0"/>
    <w:rsid w:val="00DE0EB4"/>
    <w:rsid w:val="00DE1075"/>
    <w:rsid w:val="00DE1229"/>
    <w:rsid w:val="00DE12D8"/>
    <w:rsid w:val="00DE12F8"/>
    <w:rsid w:val="00DE12F9"/>
    <w:rsid w:val="00DE130C"/>
    <w:rsid w:val="00DE1773"/>
    <w:rsid w:val="00DE1C2D"/>
    <w:rsid w:val="00DE2025"/>
    <w:rsid w:val="00DE238C"/>
    <w:rsid w:val="00DE28AB"/>
    <w:rsid w:val="00DE355C"/>
    <w:rsid w:val="00DE3FB5"/>
    <w:rsid w:val="00DE403E"/>
    <w:rsid w:val="00DE40ED"/>
    <w:rsid w:val="00DE4116"/>
    <w:rsid w:val="00DE4253"/>
    <w:rsid w:val="00DE42AD"/>
    <w:rsid w:val="00DE4845"/>
    <w:rsid w:val="00DE4A92"/>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373"/>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7B1"/>
    <w:rsid w:val="00DF483D"/>
    <w:rsid w:val="00DF4ABD"/>
    <w:rsid w:val="00DF4BC5"/>
    <w:rsid w:val="00DF4E14"/>
    <w:rsid w:val="00DF5658"/>
    <w:rsid w:val="00DF56BE"/>
    <w:rsid w:val="00DF59DA"/>
    <w:rsid w:val="00DF5B3D"/>
    <w:rsid w:val="00DF5EC5"/>
    <w:rsid w:val="00DF5F6B"/>
    <w:rsid w:val="00DF66B8"/>
    <w:rsid w:val="00DF6AB1"/>
    <w:rsid w:val="00DF6DEE"/>
    <w:rsid w:val="00DF6EB8"/>
    <w:rsid w:val="00DF6F9F"/>
    <w:rsid w:val="00DF721D"/>
    <w:rsid w:val="00DF7244"/>
    <w:rsid w:val="00DF740C"/>
    <w:rsid w:val="00DF780B"/>
    <w:rsid w:val="00DF7850"/>
    <w:rsid w:val="00DF7B56"/>
    <w:rsid w:val="00DF7BC9"/>
    <w:rsid w:val="00DF7C63"/>
    <w:rsid w:val="00DF7E46"/>
    <w:rsid w:val="00E00524"/>
    <w:rsid w:val="00E005A7"/>
    <w:rsid w:val="00E00914"/>
    <w:rsid w:val="00E00AC8"/>
    <w:rsid w:val="00E00BCB"/>
    <w:rsid w:val="00E00E90"/>
    <w:rsid w:val="00E01022"/>
    <w:rsid w:val="00E017A3"/>
    <w:rsid w:val="00E01ACA"/>
    <w:rsid w:val="00E01D9D"/>
    <w:rsid w:val="00E01FF5"/>
    <w:rsid w:val="00E02034"/>
    <w:rsid w:val="00E02512"/>
    <w:rsid w:val="00E0271C"/>
    <w:rsid w:val="00E02D69"/>
    <w:rsid w:val="00E02E53"/>
    <w:rsid w:val="00E031D4"/>
    <w:rsid w:val="00E0334F"/>
    <w:rsid w:val="00E0336E"/>
    <w:rsid w:val="00E0359B"/>
    <w:rsid w:val="00E0375D"/>
    <w:rsid w:val="00E039CA"/>
    <w:rsid w:val="00E039ED"/>
    <w:rsid w:val="00E03ADA"/>
    <w:rsid w:val="00E03B2B"/>
    <w:rsid w:val="00E047A5"/>
    <w:rsid w:val="00E04AE9"/>
    <w:rsid w:val="00E04BF0"/>
    <w:rsid w:val="00E04CDA"/>
    <w:rsid w:val="00E05316"/>
    <w:rsid w:val="00E0543F"/>
    <w:rsid w:val="00E063D3"/>
    <w:rsid w:val="00E0650B"/>
    <w:rsid w:val="00E065BA"/>
    <w:rsid w:val="00E066B9"/>
    <w:rsid w:val="00E06BE7"/>
    <w:rsid w:val="00E06D89"/>
    <w:rsid w:val="00E072DA"/>
    <w:rsid w:val="00E07641"/>
    <w:rsid w:val="00E07C44"/>
    <w:rsid w:val="00E07DB9"/>
    <w:rsid w:val="00E07EE8"/>
    <w:rsid w:val="00E07F21"/>
    <w:rsid w:val="00E101A2"/>
    <w:rsid w:val="00E101D6"/>
    <w:rsid w:val="00E10791"/>
    <w:rsid w:val="00E10E60"/>
    <w:rsid w:val="00E1153A"/>
    <w:rsid w:val="00E11822"/>
    <w:rsid w:val="00E11B07"/>
    <w:rsid w:val="00E11F25"/>
    <w:rsid w:val="00E12195"/>
    <w:rsid w:val="00E12298"/>
    <w:rsid w:val="00E1274C"/>
    <w:rsid w:val="00E128D3"/>
    <w:rsid w:val="00E136A5"/>
    <w:rsid w:val="00E137AA"/>
    <w:rsid w:val="00E13814"/>
    <w:rsid w:val="00E13895"/>
    <w:rsid w:val="00E1467F"/>
    <w:rsid w:val="00E14D06"/>
    <w:rsid w:val="00E1518F"/>
    <w:rsid w:val="00E153B0"/>
    <w:rsid w:val="00E156ED"/>
    <w:rsid w:val="00E159A1"/>
    <w:rsid w:val="00E15A44"/>
    <w:rsid w:val="00E15CB3"/>
    <w:rsid w:val="00E16704"/>
    <w:rsid w:val="00E16D4B"/>
    <w:rsid w:val="00E16D8A"/>
    <w:rsid w:val="00E16E94"/>
    <w:rsid w:val="00E16EE2"/>
    <w:rsid w:val="00E16FA4"/>
    <w:rsid w:val="00E173E4"/>
    <w:rsid w:val="00E177DD"/>
    <w:rsid w:val="00E1784F"/>
    <w:rsid w:val="00E17852"/>
    <w:rsid w:val="00E17916"/>
    <w:rsid w:val="00E179E3"/>
    <w:rsid w:val="00E17D23"/>
    <w:rsid w:val="00E17EF4"/>
    <w:rsid w:val="00E20BF0"/>
    <w:rsid w:val="00E214D5"/>
    <w:rsid w:val="00E21F67"/>
    <w:rsid w:val="00E221AF"/>
    <w:rsid w:val="00E232F7"/>
    <w:rsid w:val="00E23318"/>
    <w:rsid w:val="00E238A6"/>
    <w:rsid w:val="00E23A8A"/>
    <w:rsid w:val="00E23E5B"/>
    <w:rsid w:val="00E2417D"/>
    <w:rsid w:val="00E24692"/>
    <w:rsid w:val="00E24B57"/>
    <w:rsid w:val="00E24E32"/>
    <w:rsid w:val="00E251A5"/>
    <w:rsid w:val="00E256B5"/>
    <w:rsid w:val="00E25881"/>
    <w:rsid w:val="00E265BF"/>
    <w:rsid w:val="00E2664B"/>
    <w:rsid w:val="00E26795"/>
    <w:rsid w:val="00E267BA"/>
    <w:rsid w:val="00E26AF9"/>
    <w:rsid w:val="00E26C91"/>
    <w:rsid w:val="00E2772F"/>
    <w:rsid w:val="00E27A94"/>
    <w:rsid w:val="00E27B54"/>
    <w:rsid w:val="00E27D56"/>
    <w:rsid w:val="00E30455"/>
    <w:rsid w:val="00E30645"/>
    <w:rsid w:val="00E309F1"/>
    <w:rsid w:val="00E30B94"/>
    <w:rsid w:val="00E30E18"/>
    <w:rsid w:val="00E3126F"/>
    <w:rsid w:val="00E314AD"/>
    <w:rsid w:val="00E31CE9"/>
    <w:rsid w:val="00E31D7B"/>
    <w:rsid w:val="00E32202"/>
    <w:rsid w:val="00E32AAB"/>
    <w:rsid w:val="00E32AB1"/>
    <w:rsid w:val="00E32BD4"/>
    <w:rsid w:val="00E32D3B"/>
    <w:rsid w:val="00E3314E"/>
    <w:rsid w:val="00E33292"/>
    <w:rsid w:val="00E33D94"/>
    <w:rsid w:val="00E33FBD"/>
    <w:rsid w:val="00E34C14"/>
    <w:rsid w:val="00E34F2C"/>
    <w:rsid w:val="00E34FAD"/>
    <w:rsid w:val="00E35047"/>
    <w:rsid w:val="00E35208"/>
    <w:rsid w:val="00E3552A"/>
    <w:rsid w:val="00E3589F"/>
    <w:rsid w:val="00E362C2"/>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410"/>
    <w:rsid w:val="00E44893"/>
    <w:rsid w:val="00E449D8"/>
    <w:rsid w:val="00E44C6F"/>
    <w:rsid w:val="00E45000"/>
    <w:rsid w:val="00E451F9"/>
    <w:rsid w:val="00E4523E"/>
    <w:rsid w:val="00E45590"/>
    <w:rsid w:val="00E45F7A"/>
    <w:rsid w:val="00E4601F"/>
    <w:rsid w:val="00E46868"/>
    <w:rsid w:val="00E46A25"/>
    <w:rsid w:val="00E46D7D"/>
    <w:rsid w:val="00E46EB2"/>
    <w:rsid w:val="00E47144"/>
    <w:rsid w:val="00E474F8"/>
    <w:rsid w:val="00E47A97"/>
    <w:rsid w:val="00E502B4"/>
    <w:rsid w:val="00E50301"/>
    <w:rsid w:val="00E50CDB"/>
    <w:rsid w:val="00E50E70"/>
    <w:rsid w:val="00E511C8"/>
    <w:rsid w:val="00E51BE9"/>
    <w:rsid w:val="00E523BD"/>
    <w:rsid w:val="00E5241D"/>
    <w:rsid w:val="00E524F3"/>
    <w:rsid w:val="00E5251A"/>
    <w:rsid w:val="00E52524"/>
    <w:rsid w:val="00E528BA"/>
    <w:rsid w:val="00E53275"/>
    <w:rsid w:val="00E533BC"/>
    <w:rsid w:val="00E537E0"/>
    <w:rsid w:val="00E539E3"/>
    <w:rsid w:val="00E53E5D"/>
    <w:rsid w:val="00E53EC3"/>
    <w:rsid w:val="00E545D6"/>
    <w:rsid w:val="00E54ACF"/>
    <w:rsid w:val="00E54D6D"/>
    <w:rsid w:val="00E54D8E"/>
    <w:rsid w:val="00E54E85"/>
    <w:rsid w:val="00E55163"/>
    <w:rsid w:val="00E55582"/>
    <w:rsid w:val="00E55A56"/>
    <w:rsid w:val="00E55F4A"/>
    <w:rsid w:val="00E560B0"/>
    <w:rsid w:val="00E560F0"/>
    <w:rsid w:val="00E562AC"/>
    <w:rsid w:val="00E56CC4"/>
    <w:rsid w:val="00E56D79"/>
    <w:rsid w:val="00E57623"/>
    <w:rsid w:val="00E5768D"/>
    <w:rsid w:val="00E60183"/>
    <w:rsid w:val="00E601B2"/>
    <w:rsid w:val="00E603EF"/>
    <w:rsid w:val="00E6083E"/>
    <w:rsid w:val="00E6098B"/>
    <w:rsid w:val="00E60E6D"/>
    <w:rsid w:val="00E625B3"/>
    <w:rsid w:val="00E626C0"/>
    <w:rsid w:val="00E6280A"/>
    <w:rsid w:val="00E62D75"/>
    <w:rsid w:val="00E630C2"/>
    <w:rsid w:val="00E63915"/>
    <w:rsid w:val="00E63FB4"/>
    <w:rsid w:val="00E6420A"/>
    <w:rsid w:val="00E6476C"/>
    <w:rsid w:val="00E648C0"/>
    <w:rsid w:val="00E64AA2"/>
    <w:rsid w:val="00E64B7B"/>
    <w:rsid w:val="00E64E0D"/>
    <w:rsid w:val="00E652FC"/>
    <w:rsid w:val="00E654A8"/>
    <w:rsid w:val="00E65746"/>
    <w:rsid w:val="00E65A02"/>
    <w:rsid w:val="00E660BF"/>
    <w:rsid w:val="00E6653A"/>
    <w:rsid w:val="00E667B0"/>
    <w:rsid w:val="00E66D57"/>
    <w:rsid w:val="00E67081"/>
    <w:rsid w:val="00E675F1"/>
    <w:rsid w:val="00E677F6"/>
    <w:rsid w:val="00E67A48"/>
    <w:rsid w:val="00E70ED6"/>
    <w:rsid w:val="00E71D2A"/>
    <w:rsid w:val="00E71D54"/>
    <w:rsid w:val="00E72508"/>
    <w:rsid w:val="00E72603"/>
    <w:rsid w:val="00E72A77"/>
    <w:rsid w:val="00E73521"/>
    <w:rsid w:val="00E73762"/>
    <w:rsid w:val="00E7376C"/>
    <w:rsid w:val="00E73992"/>
    <w:rsid w:val="00E74198"/>
    <w:rsid w:val="00E749E4"/>
    <w:rsid w:val="00E74C6D"/>
    <w:rsid w:val="00E75450"/>
    <w:rsid w:val="00E755E1"/>
    <w:rsid w:val="00E75681"/>
    <w:rsid w:val="00E7594A"/>
    <w:rsid w:val="00E75994"/>
    <w:rsid w:val="00E75AEF"/>
    <w:rsid w:val="00E75BAB"/>
    <w:rsid w:val="00E75E86"/>
    <w:rsid w:val="00E7613F"/>
    <w:rsid w:val="00E76213"/>
    <w:rsid w:val="00E764F3"/>
    <w:rsid w:val="00E767CB"/>
    <w:rsid w:val="00E77159"/>
    <w:rsid w:val="00E778FA"/>
    <w:rsid w:val="00E77C74"/>
    <w:rsid w:val="00E8075F"/>
    <w:rsid w:val="00E808F8"/>
    <w:rsid w:val="00E80C90"/>
    <w:rsid w:val="00E80D79"/>
    <w:rsid w:val="00E80E01"/>
    <w:rsid w:val="00E825D9"/>
    <w:rsid w:val="00E82A33"/>
    <w:rsid w:val="00E82B43"/>
    <w:rsid w:val="00E833D2"/>
    <w:rsid w:val="00E83496"/>
    <w:rsid w:val="00E83676"/>
    <w:rsid w:val="00E839CE"/>
    <w:rsid w:val="00E83EB8"/>
    <w:rsid w:val="00E83EE4"/>
    <w:rsid w:val="00E83EF7"/>
    <w:rsid w:val="00E8419D"/>
    <w:rsid w:val="00E843F2"/>
    <w:rsid w:val="00E8480E"/>
    <w:rsid w:val="00E8484D"/>
    <w:rsid w:val="00E84A9F"/>
    <w:rsid w:val="00E84C93"/>
    <w:rsid w:val="00E84EDE"/>
    <w:rsid w:val="00E84FC4"/>
    <w:rsid w:val="00E85491"/>
    <w:rsid w:val="00E856D0"/>
    <w:rsid w:val="00E858D2"/>
    <w:rsid w:val="00E860FB"/>
    <w:rsid w:val="00E867E5"/>
    <w:rsid w:val="00E8694C"/>
    <w:rsid w:val="00E871D8"/>
    <w:rsid w:val="00E87607"/>
    <w:rsid w:val="00E87B9F"/>
    <w:rsid w:val="00E87BB4"/>
    <w:rsid w:val="00E87CBE"/>
    <w:rsid w:val="00E90263"/>
    <w:rsid w:val="00E90D8A"/>
    <w:rsid w:val="00E90E63"/>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310"/>
    <w:rsid w:val="00E94B58"/>
    <w:rsid w:val="00E94BC3"/>
    <w:rsid w:val="00E9535E"/>
    <w:rsid w:val="00E95465"/>
    <w:rsid w:val="00E958C8"/>
    <w:rsid w:val="00E95962"/>
    <w:rsid w:val="00E95C27"/>
    <w:rsid w:val="00E95F41"/>
    <w:rsid w:val="00E96D70"/>
    <w:rsid w:val="00E96F73"/>
    <w:rsid w:val="00E96F8C"/>
    <w:rsid w:val="00E96FB4"/>
    <w:rsid w:val="00E970EA"/>
    <w:rsid w:val="00E97593"/>
    <w:rsid w:val="00E9766D"/>
    <w:rsid w:val="00E97CEC"/>
    <w:rsid w:val="00EA0295"/>
    <w:rsid w:val="00EA031B"/>
    <w:rsid w:val="00EA08BE"/>
    <w:rsid w:val="00EA0913"/>
    <w:rsid w:val="00EA0DFB"/>
    <w:rsid w:val="00EA0E89"/>
    <w:rsid w:val="00EA1789"/>
    <w:rsid w:val="00EA1798"/>
    <w:rsid w:val="00EA18E4"/>
    <w:rsid w:val="00EA1EFF"/>
    <w:rsid w:val="00EA2688"/>
    <w:rsid w:val="00EA271B"/>
    <w:rsid w:val="00EA2A20"/>
    <w:rsid w:val="00EA30A4"/>
    <w:rsid w:val="00EA325C"/>
    <w:rsid w:val="00EA3327"/>
    <w:rsid w:val="00EA3BDC"/>
    <w:rsid w:val="00EA3E19"/>
    <w:rsid w:val="00EA3FEC"/>
    <w:rsid w:val="00EA42A8"/>
    <w:rsid w:val="00EA437B"/>
    <w:rsid w:val="00EA497F"/>
    <w:rsid w:val="00EA4B1E"/>
    <w:rsid w:val="00EA4FE8"/>
    <w:rsid w:val="00EA5090"/>
    <w:rsid w:val="00EA55D1"/>
    <w:rsid w:val="00EA57B5"/>
    <w:rsid w:val="00EA58F0"/>
    <w:rsid w:val="00EA5B9D"/>
    <w:rsid w:val="00EA5C0F"/>
    <w:rsid w:val="00EA5E18"/>
    <w:rsid w:val="00EA5EA2"/>
    <w:rsid w:val="00EA63B8"/>
    <w:rsid w:val="00EA650E"/>
    <w:rsid w:val="00EA653D"/>
    <w:rsid w:val="00EA68F6"/>
    <w:rsid w:val="00EA6FF3"/>
    <w:rsid w:val="00EA728A"/>
    <w:rsid w:val="00EA753F"/>
    <w:rsid w:val="00EA79E2"/>
    <w:rsid w:val="00EB083D"/>
    <w:rsid w:val="00EB0DF6"/>
    <w:rsid w:val="00EB127D"/>
    <w:rsid w:val="00EB12FA"/>
    <w:rsid w:val="00EB1845"/>
    <w:rsid w:val="00EB18BA"/>
    <w:rsid w:val="00EB1EA9"/>
    <w:rsid w:val="00EB21E9"/>
    <w:rsid w:val="00EB278D"/>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936"/>
    <w:rsid w:val="00EC6F6F"/>
    <w:rsid w:val="00EC7309"/>
    <w:rsid w:val="00EC7321"/>
    <w:rsid w:val="00EC7642"/>
    <w:rsid w:val="00EC79DB"/>
    <w:rsid w:val="00EC7C37"/>
    <w:rsid w:val="00EC7CC6"/>
    <w:rsid w:val="00EC7F65"/>
    <w:rsid w:val="00EC7F79"/>
    <w:rsid w:val="00ED00CA"/>
    <w:rsid w:val="00ED017B"/>
    <w:rsid w:val="00ED0465"/>
    <w:rsid w:val="00ED0604"/>
    <w:rsid w:val="00ED0E70"/>
    <w:rsid w:val="00ED17EC"/>
    <w:rsid w:val="00ED1A54"/>
    <w:rsid w:val="00ED1DCD"/>
    <w:rsid w:val="00ED1EA9"/>
    <w:rsid w:val="00ED230F"/>
    <w:rsid w:val="00ED2404"/>
    <w:rsid w:val="00ED252A"/>
    <w:rsid w:val="00ED2D2C"/>
    <w:rsid w:val="00ED2FAC"/>
    <w:rsid w:val="00ED3211"/>
    <w:rsid w:val="00ED3379"/>
    <w:rsid w:val="00ED35F5"/>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4811"/>
    <w:rsid w:val="00EE504D"/>
    <w:rsid w:val="00EE5097"/>
    <w:rsid w:val="00EE54E0"/>
    <w:rsid w:val="00EE57B6"/>
    <w:rsid w:val="00EE5B33"/>
    <w:rsid w:val="00EE614E"/>
    <w:rsid w:val="00EE66EE"/>
    <w:rsid w:val="00EE690C"/>
    <w:rsid w:val="00EE6C00"/>
    <w:rsid w:val="00EE6D4F"/>
    <w:rsid w:val="00EE770C"/>
    <w:rsid w:val="00EE7AFD"/>
    <w:rsid w:val="00EE7F1A"/>
    <w:rsid w:val="00EF02EA"/>
    <w:rsid w:val="00EF04C7"/>
    <w:rsid w:val="00EF04EF"/>
    <w:rsid w:val="00EF0925"/>
    <w:rsid w:val="00EF0BE2"/>
    <w:rsid w:val="00EF1DE2"/>
    <w:rsid w:val="00EF1F26"/>
    <w:rsid w:val="00EF1F39"/>
    <w:rsid w:val="00EF2343"/>
    <w:rsid w:val="00EF24E2"/>
    <w:rsid w:val="00EF269D"/>
    <w:rsid w:val="00EF2A28"/>
    <w:rsid w:val="00EF2E06"/>
    <w:rsid w:val="00EF2E27"/>
    <w:rsid w:val="00EF2F94"/>
    <w:rsid w:val="00EF3595"/>
    <w:rsid w:val="00EF3769"/>
    <w:rsid w:val="00EF39C0"/>
    <w:rsid w:val="00EF3B8B"/>
    <w:rsid w:val="00EF3C13"/>
    <w:rsid w:val="00EF3DB9"/>
    <w:rsid w:val="00EF3DE9"/>
    <w:rsid w:val="00EF4BDB"/>
    <w:rsid w:val="00EF4D83"/>
    <w:rsid w:val="00EF584B"/>
    <w:rsid w:val="00EF5EB6"/>
    <w:rsid w:val="00EF5EFE"/>
    <w:rsid w:val="00EF6018"/>
    <w:rsid w:val="00EF6873"/>
    <w:rsid w:val="00EF6D93"/>
    <w:rsid w:val="00EF6FAA"/>
    <w:rsid w:val="00EF7029"/>
    <w:rsid w:val="00EF7294"/>
    <w:rsid w:val="00EF7346"/>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0E"/>
    <w:rsid w:val="00F0405C"/>
    <w:rsid w:val="00F041BC"/>
    <w:rsid w:val="00F04313"/>
    <w:rsid w:val="00F058EB"/>
    <w:rsid w:val="00F0590D"/>
    <w:rsid w:val="00F05A61"/>
    <w:rsid w:val="00F05DF2"/>
    <w:rsid w:val="00F067E0"/>
    <w:rsid w:val="00F067EA"/>
    <w:rsid w:val="00F06814"/>
    <w:rsid w:val="00F0705A"/>
    <w:rsid w:val="00F070E0"/>
    <w:rsid w:val="00F07576"/>
    <w:rsid w:val="00F07A75"/>
    <w:rsid w:val="00F07DC8"/>
    <w:rsid w:val="00F07DD2"/>
    <w:rsid w:val="00F07E59"/>
    <w:rsid w:val="00F10080"/>
    <w:rsid w:val="00F101E0"/>
    <w:rsid w:val="00F105CD"/>
    <w:rsid w:val="00F1094F"/>
    <w:rsid w:val="00F10BAD"/>
    <w:rsid w:val="00F10C4D"/>
    <w:rsid w:val="00F11069"/>
    <w:rsid w:val="00F110BC"/>
    <w:rsid w:val="00F115D2"/>
    <w:rsid w:val="00F11629"/>
    <w:rsid w:val="00F119DF"/>
    <w:rsid w:val="00F11B91"/>
    <w:rsid w:val="00F11C42"/>
    <w:rsid w:val="00F121AA"/>
    <w:rsid w:val="00F12BD2"/>
    <w:rsid w:val="00F12DB6"/>
    <w:rsid w:val="00F131D4"/>
    <w:rsid w:val="00F13797"/>
    <w:rsid w:val="00F13C22"/>
    <w:rsid w:val="00F13D27"/>
    <w:rsid w:val="00F14591"/>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06"/>
    <w:rsid w:val="00F20D1A"/>
    <w:rsid w:val="00F211BF"/>
    <w:rsid w:val="00F211F1"/>
    <w:rsid w:val="00F21D4A"/>
    <w:rsid w:val="00F21D68"/>
    <w:rsid w:val="00F222D3"/>
    <w:rsid w:val="00F2277D"/>
    <w:rsid w:val="00F228FE"/>
    <w:rsid w:val="00F22F65"/>
    <w:rsid w:val="00F232BC"/>
    <w:rsid w:val="00F23C70"/>
    <w:rsid w:val="00F23FFF"/>
    <w:rsid w:val="00F24161"/>
    <w:rsid w:val="00F241D5"/>
    <w:rsid w:val="00F2455B"/>
    <w:rsid w:val="00F24E96"/>
    <w:rsid w:val="00F2521A"/>
    <w:rsid w:val="00F25441"/>
    <w:rsid w:val="00F2544E"/>
    <w:rsid w:val="00F258E0"/>
    <w:rsid w:val="00F25D9B"/>
    <w:rsid w:val="00F261AB"/>
    <w:rsid w:val="00F26265"/>
    <w:rsid w:val="00F2692B"/>
    <w:rsid w:val="00F26F1A"/>
    <w:rsid w:val="00F26FBC"/>
    <w:rsid w:val="00F2721B"/>
    <w:rsid w:val="00F27662"/>
    <w:rsid w:val="00F27A71"/>
    <w:rsid w:val="00F27FBC"/>
    <w:rsid w:val="00F30378"/>
    <w:rsid w:val="00F30D29"/>
    <w:rsid w:val="00F30EC3"/>
    <w:rsid w:val="00F30EE5"/>
    <w:rsid w:val="00F3177C"/>
    <w:rsid w:val="00F31825"/>
    <w:rsid w:val="00F31837"/>
    <w:rsid w:val="00F31A0E"/>
    <w:rsid w:val="00F31C68"/>
    <w:rsid w:val="00F320C4"/>
    <w:rsid w:val="00F321CA"/>
    <w:rsid w:val="00F32210"/>
    <w:rsid w:val="00F322F8"/>
    <w:rsid w:val="00F323C2"/>
    <w:rsid w:val="00F323CC"/>
    <w:rsid w:val="00F323CD"/>
    <w:rsid w:val="00F327C1"/>
    <w:rsid w:val="00F3284E"/>
    <w:rsid w:val="00F32D56"/>
    <w:rsid w:val="00F33053"/>
    <w:rsid w:val="00F3340A"/>
    <w:rsid w:val="00F3350F"/>
    <w:rsid w:val="00F33F43"/>
    <w:rsid w:val="00F33F90"/>
    <w:rsid w:val="00F34AF3"/>
    <w:rsid w:val="00F3516F"/>
    <w:rsid w:val="00F358AB"/>
    <w:rsid w:val="00F35915"/>
    <w:rsid w:val="00F35CE3"/>
    <w:rsid w:val="00F35F26"/>
    <w:rsid w:val="00F3645E"/>
    <w:rsid w:val="00F367D7"/>
    <w:rsid w:val="00F37063"/>
    <w:rsid w:val="00F37251"/>
    <w:rsid w:val="00F374DF"/>
    <w:rsid w:val="00F37614"/>
    <w:rsid w:val="00F376A9"/>
    <w:rsid w:val="00F37BFE"/>
    <w:rsid w:val="00F4002E"/>
    <w:rsid w:val="00F40364"/>
    <w:rsid w:val="00F406D3"/>
    <w:rsid w:val="00F40884"/>
    <w:rsid w:val="00F409C8"/>
    <w:rsid w:val="00F40A0D"/>
    <w:rsid w:val="00F40D7D"/>
    <w:rsid w:val="00F40F54"/>
    <w:rsid w:val="00F415B8"/>
    <w:rsid w:val="00F41775"/>
    <w:rsid w:val="00F41B84"/>
    <w:rsid w:val="00F41C62"/>
    <w:rsid w:val="00F41D2E"/>
    <w:rsid w:val="00F42BCB"/>
    <w:rsid w:val="00F43692"/>
    <w:rsid w:val="00F43E21"/>
    <w:rsid w:val="00F4414A"/>
    <w:rsid w:val="00F441A5"/>
    <w:rsid w:val="00F44532"/>
    <w:rsid w:val="00F44771"/>
    <w:rsid w:val="00F44792"/>
    <w:rsid w:val="00F448A4"/>
    <w:rsid w:val="00F448F0"/>
    <w:rsid w:val="00F4502B"/>
    <w:rsid w:val="00F45064"/>
    <w:rsid w:val="00F450EE"/>
    <w:rsid w:val="00F45218"/>
    <w:rsid w:val="00F455B0"/>
    <w:rsid w:val="00F455EB"/>
    <w:rsid w:val="00F45610"/>
    <w:rsid w:val="00F4570D"/>
    <w:rsid w:val="00F45779"/>
    <w:rsid w:val="00F458A5"/>
    <w:rsid w:val="00F45B91"/>
    <w:rsid w:val="00F45F98"/>
    <w:rsid w:val="00F46238"/>
    <w:rsid w:val="00F4644D"/>
    <w:rsid w:val="00F46661"/>
    <w:rsid w:val="00F46BB5"/>
    <w:rsid w:val="00F470B5"/>
    <w:rsid w:val="00F47142"/>
    <w:rsid w:val="00F4743D"/>
    <w:rsid w:val="00F47443"/>
    <w:rsid w:val="00F47AD9"/>
    <w:rsid w:val="00F47B85"/>
    <w:rsid w:val="00F47BA8"/>
    <w:rsid w:val="00F47E2F"/>
    <w:rsid w:val="00F47E3B"/>
    <w:rsid w:val="00F5027C"/>
    <w:rsid w:val="00F50563"/>
    <w:rsid w:val="00F51704"/>
    <w:rsid w:val="00F51968"/>
    <w:rsid w:val="00F521E6"/>
    <w:rsid w:val="00F52815"/>
    <w:rsid w:val="00F5287C"/>
    <w:rsid w:val="00F52CB8"/>
    <w:rsid w:val="00F53179"/>
    <w:rsid w:val="00F533E4"/>
    <w:rsid w:val="00F535AE"/>
    <w:rsid w:val="00F53DF5"/>
    <w:rsid w:val="00F554F8"/>
    <w:rsid w:val="00F556AA"/>
    <w:rsid w:val="00F55F90"/>
    <w:rsid w:val="00F560C0"/>
    <w:rsid w:val="00F561B2"/>
    <w:rsid w:val="00F56238"/>
    <w:rsid w:val="00F563D2"/>
    <w:rsid w:val="00F57570"/>
    <w:rsid w:val="00F6046C"/>
    <w:rsid w:val="00F608FC"/>
    <w:rsid w:val="00F60E05"/>
    <w:rsid w:val="00F6129C"/>
    <w:rsid w:val="00F614E4"/>
    <w:rsid w:val="00F614FC"/>
    <w:rsid w:val="00F615C4"/>
    <w:rsid w:val="00F6291B"/>
    <w:rsid w:val="00F6293D"/>
    <w:rsid w:val="00F6297E"/>
    <w:rsid w:val="00F629AC"/>
    <w:rsid w:val="00F62C8D"/>
    <w:rsid w:val="00F6354B"/>
    <w:rsid w:val="00F638B6"/>
    <w:rsid w:val="00F63A37"/>
    <w:rsid w:val="00F63CB7"/>
    <w:rsid w:val="00F640D3"/>
    <w:rsid w:val="00F644C1"/>
    <w:rsid w:val="00F64781"/>
    <w:rsid w:val="00F64836"/>
    <w:rsid w:val="00F649EE"/>
    <w:rsid w:val="00F64A78"/>
    <w:rsid w:val="00F652E9"/>
    <w:rsid w:val="00F65666"/>
    <w:rsid w:val="00F6588D"/>
    <w:rsid w:val="00F658AF"/>
    <w:rsid w:val="00F658B9"/>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20"/>
    <w:rsid w:val="00F70EB7"/>
    <w:rsid w:val="00F71120"/>
    <w:rsid w:val="00F7132F"/>
    <w:rsid w:val="00F717B7"/>
    <w:rsid w:val="00F719BE"/>
    <w:rsid w:val="00F71A5E"/>
    <w:rsid w:val="00F71E66"/>
    <w:rsid w:val="00F720B0"/>
    <w:rsid w:val="00F72121"/>
    <w:rsid w:val="00F72260"/>
    <w:rsid w:val="00F723F7"/>
    <w:rsid w:val="00F730C4"/>
    <w:rsid w:val="00F730CB"/>
    <w:rsid w:val="00F739FC"/>
    <w:rsid w:val="00F73E5F"/>
    <w:rsid w:val="00F73FC2"/>
    <w:rsid w:val="00F74669"/>
    <w:rsid w:val="00F74A19"/>
    <w:rsid w:val="00F75D62"/>
    <w:rsid w:val="00F76D56"/>
    <w:rsid w:val="00F76E01"/>
    <w:rsid w:val="00F77467"/>
    <w:rsid w:val="00F776DD"/>
    <w:rsid w:val="00F77DD8"/>
    <w:rsid w:val="00F77E74"/>
    <w:rsid w:val="00F8004E"/>
    <w:rsid w:val="00F80A6C"/>
    <w:rsid w:val="00F80C85"/>
    <w:rsid w:val="00F80C99"/>
    <w:rsid w:val="00F8103A"/>
    <w:rsid w:val="00F817BB"/>
    <w:rsid w:val="00F81A5F"/>
    <w:rsid w:val="00F81C4F"/>
    <w:rsid w:val="00F81D58"/>
    <w:rsid w:val="00F81F20"/>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25C"/>
    <w:rsid w:val="00F8588C"/>
    <w:rsid w:val="00F858CA"/>
    <w:rsid w:val="00F85DE1"/>
    <w:rsid w:val="00F86901"/>
    <w:rsid w:val="00F86C6E"/>
    <w:rsid w:val="00F86FC2"/>
    <w:rsid w:val="00F876C6"/>
    <w:rsid w:val="00F87A3F"/>
    <w:rsid w:val="00F87B82"/>
    <w:rsid w:val="00F87DBB"/>
    <w:rsid w:val="00F902F7"/>
    <w:rsid w:val="00F903B9"/>
    <w:rsid w:val="00F9045F"/>
    <w:rsid w:val="00F904FB"/>
    <w:rsid w:val="00F909BB"/>
    <w:rsid w:val="00F91016"/>
    <w:rsid w:val="00F914FD"/>
    <w:rsid w:val="00F91666"/>
    <w:rsid w:val="00F9173E"/>
    <w:rsid w:val="00F91CB3"/>
    <w:rsid w:val="00F91D14"/>
    <w:rsid w:val="00F92797"/>
    <w:rsid w:val="00F92BBC"/>
    <w:rsid w:val="00F92F21"/>
    <w:rsid w:val="00F92F5F"/>
    <w:rsid w:val="00F93637"/>
    <w:rsid w:val="00F9393F"/>
    <w:rsid w:val="00F93B8C"/>
    <w:rsid w:val="00F93C84"/>
    <w:rsid w:val="00F93F1B"/>
    <w:rsid w:val="00F941ED"/>
    <w:rsid w:val="00F94410"/>
    <w:rsid w:val="00F94523"/>
    <w:rsid w:val="00F9452F"/>
    <w:rsid w:val="00F94783"/>
    <w:rsid w:val="00F947EA"/>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115D"/>
    <w:rsid w:val="00FA20D3"/>
    <w:rsid w:val="00FA2918"/>
    <w:rsid w:val="00FA2F1A"/>
    <w:rsid w:val="00FA3001"/>
    <w:rsid w:val="00FA3A96"/>
    <w:rsid w:val="00FA426F"/>
    <w:rsid w:val="00FA44C2"/>
    <w:rsid w:val="00FA483C"/>
    <w:rsid w:val="00FA49FF"/>
    <w:rsid w:val="00FA4A8B"/>
    <w:rsid w:val="00FA4B0D"/>
    <w:rsid w:val="00FA4C00"/>
    <w:rsid w:val="00FA4F14"/>
    <w:rsid w:val="00FA5058"/>
    <w:rsid w:val="00FA52E9"/>
    <w:rsid w:val="00FA547F"/>
    <w:rsid w:val="00FA56E6"/>
    <w:rsid w:val="00FA5780"/>
    <w:rsid w:val="00FA5F7E"/>
    <w:rsid w:val="00FA661E"/>
    <w:rsid w:val="00FA68A8"/>
    <w:rsid w:val="00FA697B"/>
    <w:rsid w:val="00FA6B23"/>
    <w:rsid w:val="00FA7189"/>
    <w:rsid w:val="00FA756A"/>
    <w:rsid w:val="00FA7754"/>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5616"/>
    <w:rsid w:val="00FB6214"/>
    <w:rsid w:val="00FB6508"/>
    <w:rsid w:val="00FB6AE9"/>
    <w:rsid w:val="00FB6CE7"/>
    <w:rsid w:val="00FB6DE6"/>
    <w:rsid w:val="00FB6FA3"/>
    <w:rsid w:val="00FB709F"/>
    <w:rsid w:val="00FB7102"/>
    <w:rsid w:val="00FB7122"/>
    <w:rsid w:val="00FB74F8"/>
    <w:rsid w:val="00FB74FD"/>
    <w:rsid w:val="00FC0C6B"/>
    <w:rsid w:val="00FC0DD3"/>
    <w:rsid w:val="00FC0DFC"/>
    <w:rsid w:val="00FC108B"/>
    <w:rsid w:val="00FC11E8"/>
    <w:rsid w:val="00FC1300"/>
    <w:rsid w:val="00FC14C6"/>
    <w:rsid w:val="00FC2660"/>
    <w:rsid w:val="00FC2693"/>
    <w:rsid w:val="00FC26EC"/>
    <w:rsid w:val="00FC28FE"/>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11"/>
    <w:rsid w:val="00FD2B8B"/>
    <w:rsid w:val="00FD3B81"/>
    <w:rsid w:val="00FD4486"/>
    <w:rsid w:val="00FD47D0"/>
    <w:rsid w:val="00FD4B4F"/>
    <w:rsid w:val="00FD4C74"/>
    <w:rsid w:val="00FD4CF7"/>
    <w:rsid w:val="00FD4DBA"/>
    <w:rsid w:val="00FD52EF"/>
    <w:rsid w:val="00FD596D"/>
    <w:rsid w:val="00FD59C7"/>
    <w:rsid w:val="00FD5FFC"/>
    <w:rsid w:val="00FD6330"/>
    <w:rsid w:val="00FD6667"/>
    <w:rsid w:val="00FD6731"/>
    <w:rsid w:val="00FD675D"/>
    <w:rsid w:val="00FD71B7"/>
    <w:rsid w:val="00FD751B"/>
    <w:rsid w:val="00FD7B02"/>
    <w:rsid w:val="00FD7C39"/>
    <w:rsid w:val="00FD7FF2"/>
    <w:rsid w:val="00FE0231"/>
    <w:rsid w:val="00FE0B2B"/>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4FC0"/>
    <w:rsid w:val="00FE5567"/>
    <w:rsid w:val="00FE5D16"/>
    <w:rsid w:val="00FE5D55"/>
    <w:rsid w:val="00FE6713"/>
    <w:rsid w:val="00FE68F6"/>
    <w:rsid w:val="00FE6AEC"/>
    <w:rsid w:val="00FE7E66"/>
    <w:rsid w:val="00FF07C7"/>
    <w:rsid w:val="00FF0B17"/>
    <w:rsid w:val="00FF0C1E"/>
    <w:rsid w:val="00FF12B4"/>
    <w:rsid w:val="00FF173C"/>
    <w:rsid w:val="00FF19D9"/>
    <w:rsid w:val="00FF2077"/>
    <w:rsid w:val="00FF2092"/>
    <w:rsid w:val="00FF2290"/>
    <w:rsid w:val="00FF232C"/>
    <w:rsid w:val="00FF27E3"/>
    <w:rsid w:val="00FF2AC7"/>
    <w:rsid w:val="00FF3080"/>
    <w:rsid w:val="00FF33F5"/>
    <w:rsid w:val="00FF378E"/>
    <w:rsid w:val="00FF4880"/>
    <w:rsid w:val="00FF4F11"/>
    <w:rsid w:val="00FF56CA"/>
    <w:rsid w:val="00FF572A"/>
    <w:rsid w:val="00FF584E"/>
    <w:rsid w:val="00FF5942"/>
    <w:rsid w:val="00FF5C0A"/>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5A6AE2"/>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3175C"/>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01784933">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22385981">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657958575">
      <w:bodyDiv w:val="1"/>
      <w:marLeft w:val="0"/>
      <w:marRight w:val="0"/>
      <w:marTop w:val="0"/>
      <w:marBottom w:val="0"/>
      <w:divBdr>
        <w:top w:val="none" w:sz="0" w:space="0" w:color="auto"/>
        <w:left w:val="none" w:sz="0" w:space="0" w:color="auto"/>
        <w:bottom w:val="none" w:sz="0" w:space="0" w:color="auto"/>
        <w:right w:val="none" w:sz="0" w:space="0" w:color="auto"/>
      </w:divBdr>
    </w:div>
    <w:div w:id="1762795390">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image" Target="../media/image4.jpeg"/><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7"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1.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Динаміка надходжень до бюджету Бучанської МТГ</a:t>
            </a:r>
          </a:p>
          <a:p>
            <a:pPr>
              <a:defRPr sz="1400">
                <a:latin typeface="Times New Roman" panose="02020603050405020304" pitchFamily="18" charset="0"/>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 за 9місяців 2023 та 2024 років, </a:t>
            </a:r>
          </a:p>
          <a:p>
            <a:pPr>
              <a:defRPr sz="1400">
                <a:latin typeface="Times New Roman" panose="02020603050405020304" pitchFamily="18" charset="0"/>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тис. грн</a:t>
            </a:r>
          </a:p>
        </c:rich>
      </c:tx>
      <c:layout>
        <c:manualLayout>
          <c:xMode val="edge"/>
          <c:yMode val="edge"/>
          <c:x val="0.14611405243611317"/>
          <c:y val="1.9019685039370075E-2"/>
        </c:manualLayout>
      </c:layout>
      <c:overlay val="0"/>
      <c:spPr>
        <a:no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Всього!$D$1</c:f>
              <c:strCache>
                <c:ptCount val="1"/>
                <c:pt idx="0">
                  <c:v>9 місяців  2024 року</c:v>
                </c:pt>
              </c:strCache>
            </c:strRef>
          </c:tx>
          <c:spPr>
            <a:gradFill flip="none" rotWithShape="1">
              <a:gsLst>
                <a:gs pos="0">
                  <a:srgbClr val="0000FF">
                    <a:tint val="66000"/>
                    <a:satMod val="160000"/>
                  </a:srgbClr>
                </a:gs>
                <a:gs pos="50000">
                  <a:srgbClr val="0000FF">
                    <a:tint val="44500"/>
                    <a:satMod val="160000"/>
                  </a:srgbClr>
                </a:gs>
                <a:gs pos="100000">
                  <a:srgbClr val="0000FF">
                    <a:tint val="23500"/>
                    <a:satMod val="160000"/>
                  </a:srgbClr>
                </a:gs>
              </a:gsLst>
              <a:lin ang="5400000" scaled="1"/>
              <a:tileRect/>
            </a:gradFill>
            <a:ln>
              <a:noFill/>
            </a:ln>
            <a:effectLst>
              <a:outerShdw blurRad="57150" dist="19050" dir="5400000" algn="ctr" rotWithShape="0">
                <a:srgbClr val="000000">
                  <a:alpha val="63000"/>
                </a:srgbClr>
              </a:outerShdw>
            </a:effectLst>
            <a:sp3d/>
          </c:spPr>
          <c:invertIfNegative val="0"/>
          <c:dLbls>
            <c:dLbl>
              <c:idx val="0"/>
              <c:layout>
                <c:manualLayout>
                  <c:x val="-2.1706896622321586E-2"/>
                  <c:y val="-1.19782152230971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3.15959725003181E-3"/>
                  <c:y val="-1.54419968758966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1.9998116460091551E-2"/>
                  <c:y val="-1.191154749381023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1.678512494830502E-2"/>
                  <c:y val="-2.14842679078071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Всього!$D$2:$D$5</c:f>
              <c:numCache>
                <c:formatCode>#\ ##0.0</c:formatCode>
                <c:ptCount val="4"/>
                <c:pt idx="0">
                  <c:v>1059310.1000000001</c:v>
                </c:pt>
                <c:pt idx="1">
                  <c:v>543294.4</c:v>
                </c:pt>
                <c:pt idx="2">
                  <c:v>61175</c:v>
                </c:pt>
                <c:pt idx="3">
                  <c:v>454840.7</c:v>
                </c:pt>
              </c:numCache>
            </c:numRef>
          </c:val>
          <c:extLst>
            <c:ext xmlns:c16="http://schemas.microsoft.com/office/drawing/2014/chart" uri="{C3380CC4-5D6E-409C-BE32-E72D297353CC}">
              <c16:uniqueId val="{00000004-9AE7-42DF-AD5B-09DFCD1AF982}"/>
            </c:ext>
          </c:extLst>
        </c:ser>
        <c:ser>
          <c:idx val="1"/>
          <c:order val="1"/>
          <c:tx>
            <c:strRef>
              <c:f>Всього!$C$1</c:f>
              <c:strCache>
                <c:ptCount val="1"/>
                <c:pt idx="0">
                  <c:v>9 місяців 2023 року</c:v>
                </c:pt>
              </c:strCache>
            </c:strRef>
          </c:tx>
          <c:spPr>
            <a:blipFill>
              <a:blip xmlns:r="http://schemas.openxmlformats.org/officeDocument/2006/relationships" r:embed="rId3"/>
              <a:tile tx="0" ty="0" sx="100000" sy="100000" flip="none" algn="tl"/>
            </a:blipFill>
            <a:ln>
              <a:noFill/>
            </a:ln>
            <a:effectLst>
              <a:outerShdw blurRad="57150" dist="19050" dir="5400000" algn="ctr" rotWithShape="0">
                <a:srgbClr val="000000">
                  <a:alpha val="63000"/>
                </a:srgbClr>
              </a:outerShdw>
            </a:effectLst>
            <a:sp3d/>
          </c:spPr>
          <c:invertIfNegative val="0"/>
          <c:dLbls>
            <c:dLbl>
              <c:idx val="0"/>
              <c:layout>
                <c:manualLayout>
                  <c:x val="6.8158594060297839E-2"/>
                  <c:y val="-1.85248706259895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1.756697408871314E-2"/>
                  <c:y val="-4.65846521660040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8.1362536391219431E-2"/>
                  <c:y val="-2.52189528940461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 ##0.0</c:formatCode>
                <c:ptCount val="4"/>
                <c:pt idx="0">
                  <c:v>1293375.5</c:v>
                </c:pt>
                <c:pt idx="1">
                  <c:v>466313.9</c:v>
                </c:pt>
                <c:pt idx="2">
                  <c:v>226703.8</c:v>
                </c:pt>
                <c:pt idx="3">
                  <c:v>600357.9</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150"/>
        <c:shape val="box"/>
        <c:axId val="427993568"/>
        <c:axId val="427988864"/>
        <c:axId val="1768267968"/>
      </c:bar3DChart>
      <c:catAx>
        <c:axId val="42799356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1" u="none" strike="noStrike" kern="1200" baseline="0">
                <a:solidFill>
                  <a:schemeClr val="tx1">
                    <a:lumMod val="65000"/>
                    <a:lumOff val="3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27993568"/>
        <c:crosses val="autoZero"/>
        <c:crossBetween val="between"/>
      </c:valAx>
      <c:serAx>
        <c:axId val="1768267968"/>
        <c:scaling>
          <c:orientation val="minMax"/>
        </c:scaling>
        <c:delete val="1"/>
        <c:axPos val="b"/>
        <c:majorTickMark val="none"/>
        <c:minorTickMark val="none"/>
        <c:tickLblPos val="nextTo"/>
        <c:crossAx val="427988864"/>
        <c:crosses val="autoZero"/>
      </c:serAx>
      <c:spPr>
        <a:noFill/>
        <a:ln>
          <a:noFill/>
        </a:ln>
        <a:effectLst/>
      </c:spPr>
    </c:plotArea>
    <c:legend>
      <c:legendPos val="b"/>
      <c:layout>
        <c:manualLayout>
          <c:xMode val="edge"/>
          <c:yMode val="edge"/>
          <c:x val="0.20624352533156445"/>
          <c:y val="0.89393881432837086"/>
          <c:w val="0.58127269972688678"/>
          <c:h val="8.9866853687823434E-2"/>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lumMod val="95000"/>
      </a:schemeClr>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9 місяців 2024 року,</a:t>
            </a:r>
          </a:p>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323811647727038E-2"/>
          <c:y val="0.32870370370370372"/>
          <c:w val="0.82935237670454587"/>
          <c:h val="0.67098765432098761"/>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rgbClr val="0000FF"/>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2.0749040356883342E-2"/>
                  <c:y val="7.0763099057062309E-2"/>
                </c:manualLayout>
              </c:layout>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5710F9F1-3E91-42B5-A4DF-FEC4C0907F1D}"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a:t>
                    </a:r>
                  </a:p>
                  <a:p>
                    <a:pPr>
                      <a:defRPr sz="1000" b="1" i="0" u="none" strike="noStrike" kern="1200" spc="0" baseline="0">
                        <a:solidFill>
                          <a:sysClr val="windowText" lastClr="000000"/>
                        </a:solidFill>
                        <a:latin typeface="+mn-lt"/>
                        <a:ea typeface="+mn-ea"/>
                        <a:cs typeface="+mn-cs"/>
                      </a:defRPr>
                    </a:pPr>
                    <a:r>
                      <a:rPr lang="uk-UA" baseline="0"/>
                      <a:t> </a:t>
                    </a:r>
                    <a:fld id="{B7FB04E2-735A-42B3-BB28-EC1051809E1B}"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 </a:t>
                    </a:r>
                  </a:p>
                  <a:p>
                    <a:pPr>
                      <a:defRPr sz="1000" b="1" i="0" u="none" strike="noStrike" kern="1200" spc="0" baseline="0">
                        <a:solidFill>
                          <a:sysClr val="windowText" lastClr="000000"/>
                        </a:solidFill>
                        <a:latin typeface="+mn-lt"/>
                        <a:ea typeface="+mn-ea"/>
                        <a:cs typeface="+mn-cs"/>
                      </a:defRPr>
                    </a:pPr>
                    <a:fld id="{7393B106-10E8-42FC-85CC-C350C5AEB064}"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a:p>
                </c:rich>
              </c:tx>
              <c:spPr>
                <a:noFill/>
                <a:ln>
                  <a:noFill/>
                </a:ln>
                <a:effectLst/>
              </c:sp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1-2F7D-45F3-BE52-6E378322434F}"/>
                </c:ext>
              </c:extLst>
            </c:dLbl>
            <c:dLbl>
              <c:idx val="1"/>
              <c:layout>
                <c:manualLayout>
                  <c:x val="0.19296607531901649"/>
                  <c:y val="0"/>
                </c:manualLayout>
              </c:layout>
              <c:tx>
                <c:rich>
                  <a:bodyPr/>
                  <a:lstStyle/>
                  <a:p>
                    <a:fld id="{AD03A257-F9F9-42B0-9DD6-61DBC3A259A7}" type="CATEGORYNAME">
                      <a:rPr lang="uk-UA"/>
                      <a:pPr/>
                      <a:t>[ІМ’Я КАТЕГОРІЇ]</a:t>
                    </a:fld>
                    <a:r>
                      <a:rPr lang="uk-UA" baseline="0"/>
                      <a:t>; </a:t>
                    </a:r>
                    <a:fld id="{F59696ED-AA5C-4AD3-B025-6760598240C8}" type="VALUE">
                      <a:rPr lang="uk-UA" baseline="0"/>
                      <a:pPr/>
                      <a:t>[ЗНАЧЕННЯ]</a:t>
                    </a:fld>
                    <a:r>
                      <a:rPr lang="uk-UA" baseline="0"/>
                      <a:t>; </a:t>
                    </a:r>
                  </a:p>
                  <a:p>
                    <a:fld id="{B633899E-B8DF-4A26-83AA-4517F50D7559}"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2F7D-45F3-BE52-6E378322434F}"/>
                </c:ext>
              </c:extLst>
            </c:dLbl>
            <c:dLbl>
              <c:idx val="2"/>
              <c:layout>
                <c:manualLayout>
                  <c:x val="-3.3198464571013588E-2"/>
                  <c:y val="-5.3423009623797028E-2"/>
                </c:manualLayout>
              </c:layout>
              <c:tx>
                <c:rich>
                  <a:bodyPr/>
                  <a:lstStyle/>
                  <a:p>
                    <a:fld id="{D6E8D35B-9965-4164-B582-4EB9BEF74420}" type="CATEGORYNAME">
                      <a:rPr lang="uk-UA"/>
                      <a:pPr/>
                      <a:t>[ІМ’Я КАТЕГОРІЇ]</a:t>
                    </a:fld>
                    <a:r>
                      <a:rPr lang="uk-UA" baseline="0"/>
                      <a:t>; </a:t>
                    </a:r>
                    <a:fld id="{62F54134-802F-4E03-977A-056CE691819F}" type="VALUE">
                      <a:rPr lang="uk-UA" baseline="0"/>
                      <a:pPr/>
                      <a:t>[ЗНАЧЕННЯ]</a:t>
                    </a:fld>
                    <a:r>
                      <a:rPr lang="uk-UA" baseline="0"/>
                      <a:t>; </a:t>
                    </a:r>
                  </a:p>
                  <a:p>
                    <a:fld id="{A4936E24-0E21-400B-A679-7B5875F04242}"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2F7D-45F3-BE52-6E378322434F}"/>
                </c:ext>
              </c:extLst>
            </c:dLbl>
            <c:dLbl>
              <c:idx val="3"/>
              <c:layout>
                <c:manualLayout>
                  <c:x val="4.357298474945534E-2"/>
                  <c:y val="-7.098765432098765E-2"/>
                </c:manualLayout>
              </c:layout>
              <c:tx>
                <c:rich>
                  <a:bodyPr/>
                  <a:lstStyle/>
                  <a:p>
                    <a:fld id="{E379C114-EDC3-4141-8678-25BF9A0605AF}" type="CATEGORYNAME">
                      <a:rPr lang="uk-UA"/>
                      <a:pPr/>
                      <a:t>[ІМ’Я КАТЕГОРІЇ]</a:t>
                    </a:fld>
                    <a:r>
                      <a:rPr lang="uk-UA" baseline="0"/>
                      <a:t>;</a:t>
                    </a:r>
                  </a:p>
                  <a:p>
                    <a:r>
                      <a:rPr lang="uk-UA" baseline="0"/>
                      <a:t> </a:t>
                    </a:r>
                    <a:fld id="{4D74ECCF-2911-40AE-9ED0-1002DE0F6BBD}" type="VALUE">
                      <a:rPr lang="uk-UA" baseline="0"/>
                      <a:pPr/>
                      <a:t>[ЗНАЧЕННЯ]</a:t>
                    </a:fld>
                    <a:r>
                      <a:rPr lang="uk-UA" baseline="0"/>
                      <a:t>; </a:t>
                    </a:r>
                  </a:p>
                  <a:p>
                    <a:fld id="{81C4A7AD-32BF-414F-8130-44442AD56A4F}"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2F7D-45F3-BE52-6E378322434F}"/>
                </c:ext>
              </c:extLst>
            </c:dLbl>
            <c:dLbl>
              <c:idx val="4"/>
              <c:tx>
                <c:rich>
                  <a:bodyPr/>
                  <a:lstStyle/>
                  <a:p>
                    <a:fld id="{26096B8C-092D-4AEC-9C9B-7AC92AD4658E}" type="CATEGORYNAME">
                      <a:rPr lang="uk-UA"/>
                      <a:pPr/>
                      <a:t>[ІМ’Я КАТЕГОРІЇ]</a:t>
                    </a:fld>
                    <a:r>
                      <a:rPr lang="uk-UA" baseline="0"/>
                      <a:t>; </a:t>
                    </a:r>
                    <a:fld id="{52684D7C-4478-4874-825A-6642B91EEE34}" type="VALUE">
                      <a:rPr lang="uk-UA" baseline="0"/>
                      <a:pPr/>
                      <a:t>[ЗНАЧЕННЯ]</a:t>
                    </a:fld>
                    <a:r>
                      <a:rPr lang="uk-UA" baseline="0"/>
                      <a:t>;</a:t>
                    </a:r>
                  </a:p>
                  <a:p>
                    <a:r>
                      <a:rPr lang="uk-UA" baseline="0"/>
                      <a:t> </a:t>
                    </a:r>
                    <a:fld id="{CF9548B6-2DF4-43E8-AD23-194F9993C98F}" type="PERCENTAGE">
                      <a:rPr lang="uk-UA" baseline="0"/>
                      <a:pPr/>
                      <a:t>[ВІДСОТОК]</a:t>
                    </a:fld>
                    <a:endParaRPr lang="uk-UA" baseline="0"/>
                  </a:p>
                </c:rich>
              </c:tx>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 ##0.0</c:formatCode>
                <c:ptCount val="5"/>
                <c:pt idx="0">
                  <c:v>231931.5</c:v>
                </c:pt>
                <c:pt idx="1">
                  <c:v>63977.964</c:v>
                </c:pt>
                <c:pt idx="2">
                  <c:v>92926.6</c:v>
                </c:pt>
                <c:pt idx="3">
                  <c:v>135586.20000000001</c:v>
                </c:pt>
                <c:pt idx="4">
                  <c:v>18872.135999999999</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accent6">
        <a:lumMod val="20000"/>
        <a:lumOff val="80000"/>
      </a:schemeClr>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00" b="1" i="0" u="none" strike="noStrike" kern="1200" cap="all" spc="120" normalizeH="0" baseline="0">
                <a:solidFill>
                  <a:sysClr val="windowText" lastClr="000000"/>
                </a:solidFill>
                <a:latin typeface="Times New Roman" panose="02020603050405020304" pitchFamily="18" charset="0"/>
                <a:ea typeface="+mn-ea"/>
                <a:cs typeface="+mn-cs"/>
              </a:defRPr>
            </a:pPr>
            <a:r>
              <a:rPr lang="uk-UA" sz="1300" baseline="0">
                <a:solidFill>
                  <a:sysClr val="windowText" lastClr="000000"/>
                </a:solidFill>
                <a:latin typeface="Times New Roman" panose="02020603050405020304" pitchFamily="18" charset="0"/>
              </a:rPr>
              <a:t>Кількість платників єдиного податку до бюджету Бучанської МТГ за 9 місяців 2022, 2023, 2024 років</a:t>
            </a:r>
          </a:p>
        </c:rich>
      </c:tx>
      <c:overlay val="0"/>
      <c:spPr>
        <a:noFill/>
        <a:ln>
          <a:noFill/>
        </a:ln>
        <a:effectLst/>
      </c:spPr>
      <c:txPr>
        <a:bodyPr rot="0" spcFirstLastPara="1" vertOverflow="ellipsis" vert="horz" wrap="square" anchor="ctr" anchorCtr="1"/>
        <a:lstStyle/>
        <a:p>
          <a:pPr>
            <a:defRPr sz="1300" b="1" i="0" u="none" strike="noStrike" kern="1200" cap="all" spc="120" normalizeH="0" baseline="0">
              <a:solidFill>
                <a:sysClr val="windowText" lastClr="000000"/>
              </a:solidFill>
              <a:latin typeface="Times New Roman" panose="02020603050405020304" pitchFamily="18" charset="0"/>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5462962962962962E-2"/>
          <c:y val="0.1776302448495308"/>
          <c:w val="0.94907407407407407"/>
          <c:h val="0.77759788588070322"/>
        </c:manualLayout>
      </c:layout>
      <c:bar3DChart>
        <c:barDir val="col"/>
        <c:grouping val="stacked"/>
        <c:varyColors val="0"/>
        <c:ser>
          <c:idx val="0"/>
          <c:order val="0"/>
          <c:tx>
            <c:strRef>
              <c:f>Аркуш1!$B$1</c:f>
              <c:strCache>
                <c:ptCount val="1"/>
                <c:pt idx="0">
                  <c:v>Кількість платників єдиного податку до бюджету Бучанської МТГ за 9 місяців 2022, 2023, 2024 років</c:v>
                </c:pt>
              </c:strCache>
            </c:strRef>
          </c:tx>
          <c:spPr>
            <a:solidFill>
              <a:schemeClr val="accent1"/>
            </a:solidFill>
            <a:ln>
              <a:noFill/>
            </a:ln>
            <a:effectLst/>
            <a:sp3d/>
          </c:spPr>
          <c:invertIfNegative val="0"/>
          <c:dPt>
            <c:idx val="0"/>
            <c:invertIfNegative val="0"/>
            <c:bubble3D val="0"/>
            <c:spPr>
              <a:solidFill>
                <a:srgbClr val="7030A0"/>
              </a:solidFill>
              <a:ln>
                <a:noFill/>
              </a:ln>
              <a:effectLst/>
              <a:sp3d/>
            </c:spPr>
            <c:extLst>
              <c:ext xmlns:c16="http://schemas.microsoft.com/office/drawing/2014/chart" uri="{C3380CC4-5D6E-409C-BE32-E72D297353CC}">
                <c16:uniqueId val="{00000003-09B1-44BF-851A-38263AF2E6C7}"/>
              </c:ext>
            </c:extLst>
          </c:dPt>
          <c:dPt>
            <c:idx val="1"/>
            <c:invertIfNegative val="0"/>
            <c:bubble3D val="0"/>
            <c:spPr>
              <a:blipFill>
                <a:blip xmlns:r="http://schemas.openxmlformats.org/officeDocument/2006/relationships" r:embed="rId3"/>
                <a:tile tx="0" ty="0" sx="100000" sy="100000" flip="none" algn="tl"/>
              </a:blipFill>
              <a:ln>
                <a:noFill/>
              </a:ln>
              <a:effectLst/>
              <a:sp3d/>
            </c:spPr>
            <c:extLst>
              <c:ext xmlns:c16="http://schemas.microsoft.com/office/drawing/2014/chart" uri="{C3380CC4-5D6E-409C-BE32-E72D297353CC}">
                <c16:uniqueId val="{00000004-09B1-44BF-851A-38263AF2E6C7}"/>
              </c:ext>
            </c:extLst>
          </c:dPt>
          <c:dPt>
            <c:idx val="2"/>
            <c:invertIfNegative val="0"/>
            <c:bubble3D val="0"/>
            <c:spPr>
              <a:solidFill>
                <a:srgbClr val="0066FF"/>
              </a:solidFill>
              <a:ln>
                <a:noFill/>
              </a:ln>
              <a:effectLst/>
              <a:sp3d/>
            </c:spPr>
            <c:extLst>
              <c:ext xmlns:c16="http://schemas.microsoft.com/office/drawing/2014/chart" uri="{C3380CC4-5D6E-409C-BE32-E72D297353CC}">
                <c16:uniqueId val="{00000005-09B1-44BF-851A-38263AF2E6C7}"/>
              </c:ext>
            </c:extLst>
          </c:dPt>
          <c:dLbls>
            <c:dLbl>
              <c:idx val="0"/>
              <c:layout>
                <c:manualLayout>
                  <c:x val="1.3888888888888888E-2"/>
                  <c:y val="-0.3561643835616438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9B1-44BF-851A-38263AF2E6C7}"/>
                </c:ext>
              </c:extLst>
            </c:dLbl>
            <c:dLbl>
              <c:idx val="1"/>
              <c:layout>
                <c:manualLayout>
                  <c:x val="4.1666666666666664E-2"/>
                  <c:y val="-0.3808219178082192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9B1-44BF-851A-38263AF2E6C7}"/>
                </c:ext>
              </c:extLst>
            </c:dLbl>
            <c:dLbl>
              <c:idx val="2"/>
              <c:layout>
                <c:manualLayout>
                  <c:x val="3.2407407407407406E-2"/>
                  <c:y val="-0.3753424657534247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9B1-44BF-851A-38263AF2E6C7}"/>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Аркуш1!$A$2:$A$4</c:f>
              <c:strCache>
                <c:ptCount val="3"/>
                <c:pt idx="0">
                  <c:v>9 місяців 2022 року </c:v>
                </c:pt>
                <c:pt idx="1">
                  <c:v>9 місяців 2023 року </c:v>
                </c:pt>
                <c:pt idx="2">
                  <c:v>9 місяців 2024 року</c:v>
                </c:pt>
              </c:strCache>
            </c:strRef>
          </c:cat>
          <c:val>
            <c:numRef>
              <c:f>Аркуш1!$B$2:$B$4</c:f>
              <c:numCache>
                <c:formatCode>General</c:formatCode>
                <c:ptCount val="3"/>
                <c:pt idx="0">
                  <c:v>3604</c:v>
                </c:pt>
                <c:pt idx="1">
                  <c:v>3639</c:v>
                </c:pt>
                <c:pt idx="2">
                  <c:v>4059</c:v>
                </c:pt>
              </c:numCache>
            </c:numRef>
          </c:val>
          <c:extLst>
            <c:ext xmlns:c16="http://schemas.microsoft.com/office/drawing/2014/chart" uri="{C3380CC4-5D6E-409C-BE32-E72D297353CC}">
              <c16:uniqueId val="{00000000-09B1-44BF-851A-38263AF2E6C7}"/>
            </c:ext>
          </c:extLst>
        </c:ser>
        <c:dLbls>
          <c:showLegendKey val="0"/>
          <c:showVal val="1"/>
          <c:showCatName val="0"/>
          <c:showSerName val="0"/>
          <c:showPercent val="0"/>
          <c:showBubbleSize val="0"/>
        </c:dLbls>
        <c:gapWidth val="79"/>
        <c:shape val="cylinder"/>
        <c:axId val="327392720"/>
        <c:axId val="327406160"/>
        <c:axId val="0"/>
      </c:bar3DChart>
      <c:catAx>
        <c:axId val="32739272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1" u="none" strike="noStrike" kern="1200" cap="small" spc="120" normalizeH="0" baseline="0">
                <a:solidFill>
                  <a:schemeClr val="tx1"/>
                </a:solidFill>
                <a:latin typeface="+mn-lt"/>
                <a:ea typeface="+mn-ea"/>
                <a:cs typeface="+mn-cs"/>
              </a:defRPr>
            </a:pPr>
            <a:endParaRPr lang="uk-UA"/>
          </a:p>
        </c:txPr>
        <c:crossAx val="327406160"/>
        <c:crosses val="autoZero"/>
        <c:auto val="1"/>
        <c:lblAlgn val="ctr"/>
        <c:lblOffset val="100"/>
        <c:noMultiLvlLbl val="0"/>
      </c:catAx>
      <c:valAx>
        <c:axId val="327406160"/>
        <c:scaling>
          <c:orientation val="minMax"/>
          <c:min val="0"/>
        </c:scaling>
        <c:delete val="1"/>
        <c:axPos val="l"/>
        <c:numFmt formatCode="General" sourceLinked="1"/>
        <c:majorTickMark val="none"/>
        <c:minorTickMark val="none"/>
        <c:tickLblPos val="nextTo"/>
        <c:crossAx val="3273927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accent4">
        <a:lumMod val="20000"/>
        <a:lumOff val="80000"/>
      </a:schemeClr>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solidFill>
                  <a:sysClr val="windowText" lastClr="000000"/>
                </a:solidFill>
                <a:latin typeface="Times New Roman" panose="02020603050405020304" pitchFamily="18" charset="0"/>
                <a:cs typeface="Times New Roman" panose="02020603050405020304" pitchFamily="18" charset="0"/>
              </a:rPr>
              <a:t>за</a:t>
            </a:r>
            <a:r>
              <a:rPr lang="uk-UA" sz="1200">
                <a:solidFill>
                  <a:sysClr val="windowText" lastClr="000000"/>
                </a:solidFill>
                <a:latin typeface="Times New Roman" panose="02020603050405020304" pitchFamily="18" charset="0"/>
                <a:cs typeface="Times New Roman" panose="02020603050405020304" pitchFamily="18" charset="0"/>
              </a:rPr>
              <a:t> 9 місяців 2024 року, 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explosion val="32"/>
          <c:dPt>
            <c:idx val="0"/>
            <c:bubble3D val="0"/>
            <c:explosion val="7"/>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8C2-4D20-9321-4B7042BDAA84}"/>
              </c:ext>
            </c:extLst>
          </c:dPt>
          <c:dPt>
            <c:idx val="1"/>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8C2-4D20-9321-4B7042BDAA84}"/>
              </c:ext>
            </c:extLst>
          </c:dPt>
          <c:dPt>
            <c:idx val="2"/>
            <c:bubble3D val="0"/>
            <c:explosion val="18"/>
            <c:spPr>
              <a:blipFill>
                <a:blip xmlns:r="http://schemas.openxmlformats.org/officeDocument/2006/relationships" r:embed="rId6"/>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98C2-4D20-9321-4B7042BDAA84}"/>
              </c:ext>
            </c:extLst>
          </c:dPt>
          <c:dPt>
            <c:idx val="3"/>
            <c:bubble3D val="0"/>
            <c:explosion val="7"/>
            <c:spPr>
              <a:solidFill>
                <a:srgbClr val="0000FF"/>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98C2-4D20-9321-4B7042BDAA84}"/>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98C2-4D20-9321-4B7042BDAA84}"/>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EA80720D-F572-45D6-8B79-6328F49D2C57}"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8C2-4D20-9321-4B7042BDAA84}"/>
                </c:ext>
              </c:extLst>
            </c:dLbl>
            <c:dLbl>
              <c:idx val="1"/>
              <c:layout>
                <c:manualLayout>
                  <c:x val="3.125E-2"/>
                  <c:y val="1.6008027245180082E-3"/>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C1DD42A3-1C39-40AA-90D2-257E2A5637E5}"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218325744425715"/>
                      <c:h val="0.10276274804170879"/>
                    </c:manualLayout>
                  </c15:layout>
                  <c15:dlblFieldTable/>
                  <c15:showDataLabelsRange val="0"/>
                </c:ext>
                <c:ext xmlns:c16="http://schemas.microsoft.com/office/drawing/2014/chart" uri="{C3380CC4-5D6E-409C-BE32-E72D297353CC}">
                  <c16:uniqueId val="{00000003-98C2-4D20-9321-4B7042BDAA84}"/>
                </c:ext>
              </c:extLst>
            </c:dLbl>
            <c:dLbl>
              <c:idx val="2"/>
              <c:layout>
                <c:manualLayout>
                  <c:x val="1.9972112860892389E-4"/>
                  <c:y val="-0.1033808344578397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0D9CEDF8-570F-435C-86D5-07BF843B61B4}"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95101171458999"/>
                      <c:h val="0.13442282749675746"/>
                    </c:manualLayout>
                  </c15:layout>
                  <c15:dlblFieldTable/>
                  <c15:showDataLabelsRange val="0"/>
                </c:ext>
                <c:ext xmlns:c16="http://schemas.microsoft.com/office/drawing/2014/chart" uri="{C3380CC4-5D6E-409C-BE32-E72D297353CC}">
                  <c16:uniqueId val="{00000005-98C2-4D20-9321-4B7042BDAA84}"/>
                </c:ext>
              </c:extLst>
            </c:dLbl>
            <c:dLbl>
              <c:idx val="3"/>
              <c:layout>
                <c:manualLayout>
                  <c:x val="-5.3740813648294E-2"/>
                  <c:y val="-3.6464749815877537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08493501-0328-44C5-81C3-38C65BCE3AE4}"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908421591071079"/>
                      <c:h val="0.10276274804170879"/>
                    </c:manualLayout>
                  </c15:layout>
                  <c15:dlblFieldTable/>
                  <c15:showDataLabelsRange val="0"/>
                </c:ext>
                <c:ext xmlns:c16="http://schemas.microsoft.com/office/drawing/2014/chart" uri="{C3380CC4-5D6E-409C-BE32-E72D297353CC}">
                  <c16:uniqueId val="{00000007-98C2-4D20-9321-4B7042BDAA84}"/>
                </c:ext>
              </c:extLst>
            </c:dLbl>
            <c:dLbl>
              <c:idx val="4"/>
              <c:layout>
                <c:manualLayout>
                  <c:x val="5.8765912073490814E-2"/>
                  <c:y val="-2.5109855618330656E-3"/>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98C2-4D20-9321-4B7042BDAA84}"/>
                </c:ext>
              </c:extLst>
            </c:dLbl>
            <c:numFmt formatCode="0.00%" sourceLinked="0"/>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 ##0.0</c:formatCode>
                <c:ptCount val="5"/>
                <c:pt idx="0">
                  <c:v>36184.199999999997</c:v>
                </c:pt>
                <c:pt idx="1">
                  <c:v>115.2</c:v>
                </c:pt>
                <c:pt idx="2">
                  <c:v>23919.8</c:v>
                </c:pt>
                <c:pt idx="3">
                  <c:v>920.7</c:v>
                </c:pt>
                <c:pt idx="4">
                  <c:v>35.1</c:v>
                </c:pt>
              </c:numCache>
            </c:numRef>
          </c:val>
          <c:extLst>
            <c:ext xmlns:c16="http://schemas.microsoft.com/office/drawing/2014/chart" uri="{C3380CC4-5D6E-409C-BE32-E72D297353CC}">
              <c16:uniqueId val="{0000000A-98C2-4D20-9321-4B7042BDAA84}"/>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FDE7F8"/>
    </a:solidFill>
    <a:ln w="9525" cap="flat" cmpd="sng" algn="ctr">
      <a:solidFill>
        <a:schemeClr val="tx1">
          <a:lumMod val="15000"/>
          <a:lumOff val="85000"/>
        </a:schemeClr>
      </a:solidFill>
      <a:round/>
    </a:ln>
    <a:effectLst/>
  </c:spPr>
  <c:txPr>
    <a:bodyPr/>
    <a:lstStyle/>
    <a:p>
      <a:pPr>
        <a:defRPr/>
      </a:pPr>
      <a:endParaRPr lang="uk-UA"/>
    </a:p>
  </c:txPr>
  <c:externalData r:id="rId7">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800" b="1"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6A202-F0FF-4206-8270-6FF4BA318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2432</TotalTime>
  <Pages>12</Pages>
  <Words>4566</Words>
  <Characters>27325</Characters>
  <Application>Microsoft Office Word</Application>
  <DocSecurity>0</DocSecurity>
  <Lines>227</Lines>
  <Paragraphs>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31828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FInance Bucha</cp:lastModifiedBy>
  <cp:revision>99</cp:revision>
  <cp:lastPrinted>2024-11-04T10:05:00Z</cp:lastPrinted>
  <dcterms:created xsi:type="dcterms:W3CDTF">2024-10-09T07:20:00Z</dcterms:created>
  <dcterms:modified xsi:type="dcterms:W3CDTF">2024-12-17T15:11:00Z</dcterms:modified>
</cp:coreProperties>
</file>